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CA" w:rsidRDefault="006873CA" w:rsidP="006873CA">
      <w:pPr>
        <w:pStyle w:val="Title"/>
      </w:pPr>
      <w:r w:rsidRPr="006873CA">
        <w:t>Audit</w:t>
      </w:r>
      <w:r w:rsidR="009669B5">
        <w:t xml:space="preserve"> Bin</w:t>
      </w:r>
    </w:p>
    <w:p w:rsidR="000112B6" w:rsidRDefault="00D546DF" w:rsidP="008479F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Wireless application Audit</w:t>
      </w:r>
      <w:r w:rsidR="00202FF3">
        <w:rPr>
          <w:rFonts w:ascii="Cambria" w:hAnsi="Cambria"/>
          <w:sz w:val="22"/>
        </w:rPr>
        <w:t xml:space="preserve"> </w:t>
      </w:r>
      <w:r w:rsidR="009669B5">
        <w:rPr>
          <w:rFonts w:ascii="Cambria" w:hAnsi="Cambria"/>
          <w:sz w:val="22"/>
        </w:rPr>
        <w:t xml:space="preserve">Bin </w:t>
      </w:r>
      <w:r w:rsidR="00202FF3">
        <w:rPr>
          <w:rFonts w:ascii="Cambria" w:hAnsi="Cambria"/>
          <w:sz w:val="22"/>
        </w:rPr>
        <w:t xml:space="preserve">is used to </w:t>
      </w:r>
      <w:r w:rsidR="009669B5">
        <w:rPr>
          <w:rFonts w:ascii="Cambria" w:hAnsi="Cambria"/>
          <w:sz w:val="22"/>
        </w:rPr>
        <w:t>check</w:t>
      </w:r>
      <w:r w:rsidR="00202FF3">
        <w:rPr>
          <w:rFonts w:ascii="Cambria" w:hAnsi="Cambria"/>
          <w:sz w:val="22"/>
        </w:rPr>
        <w:t xml:space="preserve"> the</w:t>
      </w:r>
      <w:r>
        <w:rPr>
          <w:rFonts w:ascii="Cambria" w:hAnsi="Cambria"/>
          <w:sz w:val="22"/>
        </w:rPr>
        <w:t xml:space="preserve"> bin inventory</w:t>
      </w:r>
      <w:r w:rsidR="009669B5">
        <w:rPr>
          <w:rFonts w:ascii="Cambria" w:hAnsi="Cambria"/>
          <w:sz w:val="22"/>
        </w:rPr>
        <w:t xml:space="preserve"> accuracy, add </w:t>
      </w:r>
      <w:r w:rsidR="00A762C7">
        <w:rPr>
          <w:rFonts w:ascii="Cambria" w:hAnsi="Cambria"/>
          <w:sz w:val="22"/>
        </w:rPr>
        <w:t xml:space="preserve">item </w:t>
      </w:r>
      <w:r w:rsidR="009669B5">
        <w:rPr>
          <w:rFonts w:ascii="Cambria" w:hAnsi="Cambria"/>
          <w:sz w:val="22"/>
        </w:rPr>
        <w:t>bin to cycle count request or directly cycle count certain item.</w:t>
      </w:r>
    </w:p>
    <w:p w:rsidR="00D8326E" w:rsidRDefault="00D8326E" w:rsidP="008479FA">
      <w:pPr>
        <w:rPr>
          <w:rFonts w:ascii="Cambria" w:hAnsi="Cambria"/>
          <w:sz w:val="22"/>
        </w:rPr>
      </w:pPr>
    </w:p>
    <w:p w:rsidR="00D546DF" w:rsidRDefault="00D8326E" w:rsidP="00CB6EB4">
      <w:pPr>
        <w:pStyle w:val="Heading1"/>
      </w:pPr>
      <w:bookmarkStart w:id="0" w:name="OLE_LINK3"/>
      <w:bookmarkStart w:id="1" w:name="OLE_LINK1"/>
      <w:bookmarkStart w:id="2" w:name="OLE_LINK2"/>
      <w:r>
        <w:t>Audit B</w:t>
      </w:r>
      <w:r w:rsidR="009669B5">
        <w:t>in</w:t>
      </w:r>
      <w:r w:rsidR="00CB6EB4">
        <w:t xml:space="preserve"> T</w:t>
      </w:r>
      <w:r w:rsidR="00D546DF">
        <w:t>ab</w:t>
      </w:r>
    </w:p>
    <w:p w:rsidR="001B230A" w:rsidRPr="001B230A" w:rsidRDefault="001B230A" w:rsidP="001B230A">
      <w:pPr>
        <w:rPr>
          <w:rFonts w:ascii="Cambria" w:hAnsi="Cambria"/>
          <w:sz w:val="22"/>
        </w:rPr>
      </w:pPr>
      <w:r w:rsidRPr="001B230A">
        <w:rPr>
          <w:rFonts w:ascii="Cambria" w:hAnsi="Cambria"/>
          <w:sz w:val="22"/>
        </w:rPr>
        <w:t xml:space="preserve">This tab </w:t>
      </w:r>
      <w:r>
        <w:rPr>
          <w:rFonts w:ascii="Cambria" w:hAnsi="Cambria"/>
          <w:sz w:val="22"/>
        </w:rPr>
        <w:t>is used to audit the item inventory under the current bin. User can add the item to cycle count request when there is inventory discrepancy.</w:t>
      </w:r>
    </w:p>
    <w:bookmarkEnd w:id="0"/>
    <w:bookmarkEnd w:id="1"/>
    <w:bookmarkEnd w:id="2"/>
    <w:p w:rsidR="00D546DF" w:rsidRDefault="00CB6EB4" w:rsidP="00202FF3">
      <w:pPr>
        <w:ind w:firstLine="420"/>
        <w:rPr>
          <w:rFonts w:ascii="Cambria" w:hAnsi="Cambria"/>
          <w:sz w:val="22"/>
        </w:rPr>
      </w:pPr>
      <w:r>
        <w:rPr>
          <w:noProof/>
        </w:rPr>
        <w:drawing>
          <wp:inline distT="0" distB="0" distL="0" distR="0" wp14:anchorId="2D0E6A1B" wp14:editId="05678B61">
            <wp:extent cx="2381250" cy="256811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617"/>
                    <a:stretch/>
                  </pic:blipFill>
                  <pic:spPr bwMode="auto">
                    <a:xfrm>
                      <a:off x="0" y="0"/>
                      <a:ext cx="2409700" cy="2598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46DF" w:rsidRDefault="008479FA" w:rsidP="00066616">
      <w:pPr>
        <w:pStyle w:val="ListParagraph"/>
        <w:numPr>
          <w:ilvl w:val="0"/>
          <w:numId w:val="1"/>
        </w:numPr>
        <w:ind w:firstLineChars="0"/>
        <w:rPr>
          <w:rFonts w:ascii="Cambria" w:hAnsi="Cambria"/>
          <w:sz w:val="22"/>
        </w:rPr>
      </w:pPr>
      <w:r w:rsidRPr="00D546DF">
        <w:rPr>
          <w:rFonts w:ascii="Cambria" w:hAnsi="Cambria"/>
          <w:sz w:val="22"/>
        </w:rPr>
        <w:t>Enter or scan the bin location barcode, the gird will display</w:t>
      </w:r>
      <w:r w:rsidR="002D358F" w:rsidRPr="00D546DF">
        <w:rPr>
          <w:rFonts w:ascii="Cambria" w:hAnsi="Cambria"/>
          <w:sz w:val="22"/>
        </w:rPr>
        <w:t xml:space="preserve"> the </w:t>
      </w:r>
      <w:r w:rsidRPr="00D546DF">
        <w:rPr>
          <w:rFonts w:ascii="Cambria" w:hAnsi="Cambria"/>
          <w:sz w:val="22"/>
        </w:rPr>
        <w:t xml:space="preserve">item inventory </w:t>
      </w:r>
      <w:r w:rsidR="002D358F" w:rsidRPr="00D546DF">
        <w:rPr>
          <w:rFonts w:ascii="Cambria" w:hAnsi="Cambria"/>
          <w:sz w:val="22"/>
        </w:rPr>
        <w:t xml:space="preserve">of </w:t>
      </w:r>
      <w:r w:rsidR="005B0F91" w:rsidRPr="00D546DF">
        <w:rPr>
          <w:rFonts w:ascii="Cambria" w:hAnsi="Cambria"/>
          <w:sz w:val="22"/>
        </w:rPr>
        <w:t xml:space="preserve">current bin </w:t>
      </w:r>
      <w:r w:rsidRPr="00D546DF">
        <w:rPr>
          <w:rFonts w:ascii="Cambria" w:hAnsi="Cambria"/>
          <w:sz w:val="22"/>
        </w:rPr>
        <w:t xml:space="preserve">for </w:t>
      </w:r>
      <w:r w:rsidR="002D358F" w:rsidRPr="00D546DF">
        <w:rPr>
          <w:rFonts w:ascii="Cambria" w:hAnsi="Cambria"/>
          <w:sz w:val="22"/>
        </w:rPr>
        <w:t>selected location and its related dotcom location.</w:t>
      </w:r>
      <w:r w:rsidRPr="00D546DF">
        <w:rPr>
          <w:rFonts w:ascii="Cambria" w:hAnsi="Cambria"/>
          <w:sz w:val="22"/>
        </w:rPr>
        <w:t xml:space="preserve"> </w:t>
      </w:r>
    </w:p>
    <w:p w:rsidR="008479FA" w:rsidRDefault="00D546DF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If </w:t>
      </w:r>
      <w:r w:rsidRPr="00D546DF">
        <w:rPr>
          <w:rFonts w:ascii="Cambria" w:hAnsi="Cambria"/>
          <w:sz w:val="22"/>
        </w:rPr>
        <w:t xml:space="preserve">Include 0 QOH </w:t>
      </w:r>
      <w:r>
        <w:rPr>
          <w:rFonts w:ascii="Cambria" w:hAnsi="Cambria"/>
          <w:sz w:val="22"/>
        </w:rPr>
        <w:t xml:space="preserve">is </w:t>
      </w:r>
      <w:r w:rsidR="005B0F91" w:rsidRPr="00D546DF">
        <w:rPr>
          <w:rFonts w:ascii="Cambria" w:hAnsi="Cambria"/>
          <w:sz w:val="22"/>
        </w:rPr>
        <w:t>chec</w:t>
      </w:r>
      <w:r>
        <w:rPr>
          <w:rFonts w:ascii="Cambria" w:hAnsi="Cambria"/>
          <w:sz w:val="22"/>
        </w:rPr>
        <w:t>ked, it</w:t>
      </w:r>
      <w:r w:rsidR="005B0F91" w:rsidRPr="00D546DF">
        <w:rPr>
          <w:rFonts w:ascii="Cambria" w:hAnsi="Cambria"/>
          <w:sz w:val="22"/>
        </w:rPr>
        <w:t xml:space="preserve"> will display item with Qty OH&lt;=0</w:t>
      </w:r>
    </w:p>
    <w:p w:rsidR="00D546DF" w:rsidRDefault="000112B6" w:rsidP="00066616">
      <w:pPr>
        <w:pStyle w:val="ListParagraph"/>
        <w:numPr>
          <w:ilvl w:val="0"/>
          <w:numId w:val="1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Select item and click Cycle Count Req button, the item will be added </w:t>
      </w:r>
      <w:r w:rsidRPr="000112B6">
        <w:rPr>
          <w:rFonts w:ascii="Cambria" w:hAnsi="Cambria"/>
          <w:sz w:val="22"/>
        </w:rPr>
        <w:t>to cycle count request</w:t>
      </w:r>
      <w:r>
        <w:rPr>
          <w:rFonts w:ascii="Cambria" w:hAnsi="Cambria"/>
          <w:sz w:val="22"/>
        </w:rPr>
        <w:t>.</w:t>
      </w:r>
    </w:p>
    <w:p w:rsidR="00CB6EB4" w:rsidRDefault="00CB6EB4" w:rsidP="00CB6EB4">
      <w:pPr>
        <w:rPr>
          <w:rFonts w:ascii="Cambria" w:hAnsi="Cambria"/>
          <w:sz w:val="22"/>
        </w:rPr>
      </w:pPr>
    </w:p>
    <w:p w:rsidR="00346D83" w:rsidRDefault="00CB6EB4" w:rsidP="00CB6EB4">
      <w:pPr>
        <w:pStyle w:val="Heading1"/>
      </w:pPr>
      <w:r>
        <w:t>Add Item Tab</w:t>
      </w:r>
    </w:p>
    <w:p w:rsidR="00CB6EB4" w:rsidRPr="00346D83" w:rsidRDefault="00F42DD5" w:rsidP="00346D83">
      <w:pPr>
        <w:rPr>
          <w:rFonts w:ascii="Cambria" w:hAnsi="Cambria"/>
          <w:sz w:val="22"/>
        </w:rPr>
      </w:pPr>
      <w:r w:rsidRPr="00346D83">
        <w:rPr>
          <w:rFonts w:ascii="Cambria" w:hAnsi="Cambria"/>
          <w:sz w:val="22"/>
        </w:rPr>
        <w:t>The tab is mainly used when user find item exists in bin which does not exist in system, use</w:t>
      </w:r>
      <w:r w:rsidR="00346D83">
        <w:rPr>
          <w:rFonts w:ascii="Cambria" w:hAnsi="Cambria"/>
          <w:sz w:val="22"/>
        </w:rPr>
        <w:t>r</w:t>
      </w:r>
      <w:r w:rsidRPr="00346D83">
        <w:rPr>
          <w:rFonts w:ascii="Cambria" w:hAnsi="Cambria"/>
          <w:sz w:val="22"/>
        </w:rPr>
        <w:t xml:space="preserve"> can use this tab to add the item bin into system, then cycle count it.</w:t>
      </w:r>
    </w:p>
    <w:p w:rsidR="00CB6EB4" w:rsidRPr="00CB6EB4" w:rsidRDefault="00CB6EB4" w:rsidP="00FE4311">
      <w:pPr>
        <w:ind w:firstLine="360"/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3604D8CE" wp14:editId="1B567D44">
            <wp:extent cx="2288837" cy="2495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949"/>
                    <a:stretch/>
                  </pic:blipFill>
                  <pic:spPr bwMode="auto">
                    <a:xfrm>
                      <a:off x="0" y="0"/>
                      <a:ext cx="2297115" cy="2504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6EB4" w:rsidRDefault="00CB6EB4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</w:t>
      </w:r>
      <w:r w:rsidRPr="00CB6EB4">
        <w:rPr>
          <w:rFonts w:ascii="Cambria" w:hAnsi="Cambria"/>
          <w:sz w:val="22"/>
        </w:rPr>
        <w:t xml:space="preserve">nter or scan bin </w:t>
      </w:r>
      <w:r>
        <w:rPr>
          <w:rFonts w:ascii="Cambria" w:hAnsi="Cambria"/>
          <w:sz w:val="22"/>
        </w:rPr>
        <w:t xml:space="preserve">location </w:t>
      </w:r>
      <w:r w:rsidRPr="00CB6EB4">
        <w:rPr>
          <w:rFonts w:ascii="Cambria" w:hAnsi="Cambria"/>
          <w:sz w:val="22"/>
        </w:rPr>
        <w:t>barcode</w:t>
      </w:r>
      <w:r>
        <w:rPr>
          <w:rFonts w:ascii="Cambria" w:hAnsi="Cambria"/>
          <w:sz w:val="22"/>
        </w:rPr>
        <w:t>.</w:t>
      </w:r>
    </w:p>
    <w:p w:rsidR="00CB6EB4" w:rsidRDefault="00202FF3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Scan the UPC or Item no.</w:t>
      </w:r>
    </w:p>
    <w:p w:rsidR="00202FF3" w:rsidRDefault="00202FF3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Put in the comments. </w:t>
      </w:r>
    </w:p>
    <w:p w:rsidR="00FE4311" w:rsidRDefault="00FE4311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Clear button: Click can</w:t>
      </w:r>
      <w:r w:rsidRPr="00FE4311">
        <w:rPr>
          <w:rFonts w:ascii="Cambria" w:hAnsi="Cambria"/>
          <w:sz w:val="22"/>
        </w:rPr>
        <w:t xml:space="preserve"> clear all textbox</w:t>
      </w:r>
      <w:r>
        <w:rPr>
          <w:rFonts w:ascii="Cambria" w:hAnsi="Cambria"/>
          <w:sz w:val="22"/>
        </w:rPr>
        <w:t>es</w:t>
      </w:r>
    </w:p>
    <w:p w:rsidR="00FE4311" w:rsidRDefault="00FE4311" w:rsidP="00066616">
      <w:pPr>
        <w:pStyle w:val="ListParagraph"/>
        <w:numPr>
          <w:ilvl w:val="0"/>
          <w:numId w:val="3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There are 2 ways to cycle count the item.</w:t>
      </w:r>
    </w:p>
    <w:p w:rsidR="00CB6EB4" w:rsidRDefault="00FE4311" w:rsidP="00066616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</w:t>
      </w:r>
      <w:r w:rsidR="00202FF3">
        <w:rPr>
          <w:rFonts w:ascii="Cambria" w:hAnsi="Cambria"/>
          <w:sz w:val="22"/>
        </w:rPr>
        <w:t xml:space="preserve">lick OK, the item will be added </w:t>
      </w:r>
      <w:r w:rsidR="00202FF3" w:rsidRPr="000112B6">
        <w:rPr>
          <w:rFonts w:ascii="Cambria" w:hAnsi="Cambria"/>
          <w:sz w:val="22"/>
        </w:rPr>
        <w:t>to cycle count request</w:t>
      </w:r>
      <w:r w:rsidR="00202FF3">
        <w:rPr>
          <w:rFonts w:ascii="Cambria" w:hAnsi="Cambria"/>
          <w:sz w:val="22"/>
        </w:rPr>
        <w:t>.</w:t>
      </w:r>
    </w:p>
    <w:p w:rsidR="00202FF3" w:rsidRDefault="00FE4311" w:rsidP="00066616">
      <w:pPr>
        <w:pStyle w:val="ListParagraph"/>
        <w:numPr>
          <w:ilvl w:val="0"/>
          <w:numId w:val="4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Click Cycle Count, </w:t>
      </w:r>
      <w:r w:rsidR="00202FF3">
        <w:rPr>
          <w:rFonts w:ascii="Cambria" w:hAnsi="Cambria"/>
          <w:sz w:val="22"/>
        </w:rPr>
        <w:t xml:space="preserve">will </w:t>
      </w:r>
      <w:r w:rsidR="00202FF3" w:rsidRPr="00202FF3">
        <w:rPr>
          <w:rFonts w:ascii="Cambria" w:hAnsi="Cambria"/>
          <w:sz w:val="22"/>
        </w:rPr>
        <w:t xml:space="preserve">generate cycle count list for </w:t>
      </w:r>
      <w:r w:rsidR="00202FF3">
        <w:rPr>
          <w:rFonts w:ascii="Cambria" w:hAnsi="Cambria"/>
          <w:sz w:val="22"/>
        </w:rPr>
        <w:t xml:space="preserve">the </w:t>
      </w:r>
      <w:r w:rsidR="00202FF3" w:rsidRPr="00202FF3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 xml:space="preserve"> and open the Cycle Count Item L</w:t>
      </w:r>
      <w:r w:rsidRPr="00FE4311">
        <w:rPr>
          <w:rFonts w:ascii="Cambria" w:hAnsi="Cambria"/>
          <w:sz w:val="22"/>
        </w:rPr>
        <w:t xml:space="preserve">ist Form to cycle count </w:t>
      </w:r>
      <w:r>
        <w:rPr>
          <w:rFonts w:ascii="Cambria" w:hAnsi="Cambria"/>
          <w:sz w:val="22"/>
        </w:rPr>
        <w:t xml:space="preserve">the </w:t>
      </w:r>
      <w:r w:rsidRPr="00FE4311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>.</w:t>
      </w:r>
    </w:p>
    <w:p w:rsidR="00FE4311" w:rsidRDefault="00FE4311" w:rsidP="00FE4311">
      <w:pPr>
        <w:rPr>
          <w:rFonts w:ascii="Cambria" w:hAnsi="Cambria"/>
          <w:sz w:val="22"/>
        </w:rPr>
      </w:pPr>
    </w:p>
    <w:p w:rsidR="00FE4311" w:rsidRDefault="00FE4311" w:rsidP="00FE4311">
      <w:pPr>
        <w:rPr>
          <w:rFonts w:ascii="Cambria" w:hAnsi="Cambria"/>
          <w:sz w:val="22"/>
        </w:rPr>
      </w:pPr>
    </w:p>
    <w:p w:rsidR="008A2579" w:rsidRDefault="00FE4311" w:rsidP="00FE4311">
      <w:pPr>
        <w:pStyle w:val="Heading1"/>
      </w:pPr>
      <w:r>
        <w:t>Cycle Count Tab</w:t>
      </w:r>
    </w:p>
    <w:p w:rsidR="00FE4311" w:rsidRPr="008A2579" w:rsidRDefault="00F42DD5" w:rsidP="008A2579">
      <w:pPr>
        <w:rPr>
          <w:rFonts w:ascii="Cambria" w:eastAsiaTheme="minorEastAsia" w:hAnsi="Cambria"/>
          <w:sz w:val="22"/>
        </w:rPr>
      </w:pPr>
      <w:r w:rsidRPr="008A2579">
        <w:rPr>
          <w:rFonts w:ascii="Cambria" w:hAnsi="Cambria"/>
          <w:sz w:val="22"/>
        </w:rPr>
        <w:t xml:space="preserve">This tab </w:t>
      </w:r>
      <w:r w:rsidR="008A2579">
        <w:rPr>
          <w:rFonts w:ascii="Cambria" w:hAnsi="Cambria"/>
          <w:sz w:val="22"/>
        </w:rPr>
        <w:t xml:space="preserve">is </w:t>
      </w:r>
      <w:r w:rsidRPr="008A2579">
        <w:rPr>
          <w:rFonts w:ascii="Cambria" w:hAnsi="Cambria"/>
          <w:sz w:val="22"/>
        </w:rPr>
        <w:t xml:space="preserve">mainly used when </w:t>
      </w:r>
      <w:r w:rsidR="001B297C" w:rsidRPr="008A2579">
        <w:rPr>
          <w:rFonts w:ascii="Cambria" w:hAnsi="Cambria"/>
          <w:sz w:val="22"/>
        </w:rPr>
        <w:t>user want to cycle count certain item.</w:t>
      </w:r>
    </w:p>
    <w:p w:rsidR="00FE4311" w:rsidRDefault="001B297C" w:rsidP="00FE4311">
      <w:pPr>
        <w:ind w:firstLine="360"/>
        <w:rPr>
          <w:rFonts w:ascii="Cambria" w:hAnsi="Cambria"/>
          <w:sz w:val="22"/>
        </w:rPr>
      </w:pPr>
      <w:bookmarkStart w:id="3" w:name="_GoBack"/>
      <w:r>
        <w:rPr>
          <w:noProof/>
        </w:rPr>
        <w:drawing>
          <wp:inline distT="0" distB="0" distL="0" distR="0" wp14:anchorId="416ABE42" wp14:editId="3711B595">
            <wp:extent cx="2238375" cy="244869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7356"/>
                    <a:stretch/>
                  </pic:blipFill>
                  <pic:spPr bwMode="auto">
                    <a:xfrm>
                      <a:off x="0" y="0"/>
                      <a:ext cx="2248520" cy="2459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"/>
    </w:p>
    <w:p w:rsidR="00FE4311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Scan the UPC or Item No.</w:t>
      </w:r>
    </w:p>
    <w:p w:rsidR="00FE4311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Put in the comments.</w:t>
      </w:r>
    </w:p>
    <w:p w:rsidR="00FE4311" w:rsidRPr="00FE4311" w:rsidRDefault="00FE4311" w:rsidP="00066616">
      <w:pPr>
        <w:pStyle w:val="ListParagraph"/>
        <w:numPr>
          <w:ilvl w:val="0"/>
          <w:numId w:val="2"/>
        </w:numPr>
        <w:ind w:firstLineChars="0"/>
        <w:rPr>
          <w:rFonts w:ascii="Cambria" w:hAnsi="Cambria"/>
          <w:sz w:val="22"/>
        </w:rPr>
      </w:pPr>
      <w:r w:rsidRPr="00FE4311">
        <w:rPr>
          <w:rFonts w:ascii="Cambria" w:hAnsi="Cambria"/>
          <w:sz w:val="22"/>
        </w:rPr>
        <w:t>Clear button: Click can clear all textboxes</w:t>
      </w:r>
    </w:p>
    <w:p w:rsidR="00FE4311" w:rsidRPr="00FE4311" w:rsidRDefault="00FE4311" w:rsidP="00066616">
      <w:pPr>
        <w:pStyle w:val="ListParagraph"/>
        <w:numPr>
          <w:ilvl w:val="0"/>
          <w:numId w:val="5"/>
        </w:numPr>
        <w:ind w:firstLineChars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Click Cycle Count, will </w:t>
      </w:r>
      <w:r w:rsidRPr="00202FF3">
        <w:rPr>
          <w:rFonts w:ascii="Cambria" w:hAnsi="Cambria"/>
          <w:sz w:val="22"/>
        </w:rPr>
        <w:t xml:space="preserve">generate cycle count list for </w:t>
      </w:r>
      <w:r>
        <w:rPr>
          <w:rFonts w:ascii="Cambria" w:hAnsi="Cambria"/>
          <w:sz w:val="22"/>
        </w:rPr>
        <w:t xml:space="preserve">the </w:t>
      </w:r>
      <w:r w:rsidRPr="00202FF3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 xml:space="preserve"> and open the Cycle Count Item L</w:t>
      </w:r>
      <w:r w:rsidRPr="00FE4311">
        <w:rPr>
          <w:rFonts w:ascii="Cambria" w:hAnsi="Cambria"/>
          <w:sz w:val="22"/>
        </w:rPr>
        <w:t xml:space="preserve">ist Form to cycle count </w:t>
      </w:r>
      <w:r>
        <w:rPr>
          <w:rFonts w:ascii="Cambria" w:hAnsi="Cambria"/>
          <w:sz w:val="22"/>
        </w:rPr>
        <w:t xml:space="preserve">the </w:t>
      </w:r>
      <w:r w:rsidRPr="00FE4311">
        <w:rPr>
          <w:rFonts w:ascii="Cambria" w:hAnsi="Cambria"/>
          <w:sz w:val="22"/>
        </w:rPr>
        <w:t>item</w:t>
      </w:r>
      <w:r>
        <w:rPr>
          <w:rFonts w:ascii="Cambria" w:hAnsi="Cambria"/>
          <w:sz w:val="22"/>
        </w:rPr>
        <w:t>.</w:t>
      </w:r>
    </w:p>
    <w:sectPr w:rsidR="00FE4311" w:rsidRPr="00FE4311" w:rsidSect="00AA1F30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AE" w:rsidRDefault="001132AE" w:rsidP="00CE3AE9">
      <w:pPr>
        <w:spacing w:line="240" w:lineRule="auto"/>
      </w:pPr>
      <w:r>
        <w:separator/>
      </w:r>
    </w:p>
  </w:endnote>
  <w:endnote w:type="continuationSeparator" w:id="0">
    <w:p w:rsidR="001132AE" w:rsidRDefault="001132AE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</w:rPr>
        </w:sdtEndPr>
        <w:sdtContent>
          <w:p w:rsidR="009759DC" w:rsidRPr="006873CA" w:rsidRDefault="009759DC">
            <w:pPr>
              <w:pStyle w:val="Footer"/>
              <w:rPr>
                <w:color w:val="2E74B5" w:themeColor="accent1" w:themeShade="BF"/>
              </w:rPr>
            </w:pP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>Syncsoftinc.com @All rights reserved</w:t>
            </w:r>
            <w:r w:rsidRPr="006873CA">
              <w:rPr>
                <w:rFonts w:ascii="Segoe UI" w:eastAsiaTheme="minorEastAsia" w:hAnsi="Segoe UI" w:cs="Segoe UI"/>
                <w:b/>
                <w:color w:val="1F4E79" w:themeColor="accent1" w:themeShade="80"/>
              </w:rPr>
              <w:t xml:space="preserve">                                                       </w:t>
            </w:r>
            <w:r w:rsidR="006873CA">
              <w:rPr>
                <w:rFonts w:ascii="Segoe UI" w:eastAsiaTheme="minorEastAsia" w:hAnsi="Segoe UI" w:cs="Segoe UI"/>
                <w:b/>
                <w:color w:val="1F4E79" w:themeColor="accent1" w:themeShade="80"/>
              </w:rPr>
              <w:t xml:space="preserve">         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 xml:space="preserve">Page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begin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instrText xml:space="preserve"> PAGE </w:instrTex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separate"/>
            </w:r>
            <w:r w:rsidR="001B230A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</w:rPr>
              <w:t>1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end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t xml:space="preserve"> of 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begin"/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instrText xml:space="preserve"> NUMPAGES  </w:instrTex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separate"/>
            </w:r>
            <w:r w:rsidR="001B230A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</w:rPr>
              <w:t>2</w:t>
            </w:r>
            <w:r w:rsidRPr="006873CA">
              <w:rPr>
                <w:rFonts w:ascii="Cambria" w:eastAsiaTheme="minorEastAsia" w:hAnsi="Cambria" w:cs="Segoe UI"/>
                <w:b/>
                <w:color w:val="1F4E79" w:themeColor="accent1" w:themeShade="8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AE" w:rsidRDefault="001132AE" w:rsidP="00CE3AE9">
      <w:pPr>
        <w:spacing w:line="240" w:lineRule="auto"/>
      </w:pPr>
      <w:r>
        <w:separator/>
      </w:r>
    </w:p>
  </w:footnote>
  <w:footnote w:type="continuationSeparator" w:id="0">
    <w:p w:rsidR="001132AE" w:rsidRDefault="001132AE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1765A7" w:rsidRDefault="00AA1F30" w:rsidP="00136A90">
    <w:pPr>
      <w:pStyle w:val="Header"/>
      <w:jc w:val="both"/>
      <w:rPr>
        <w:rFonts w:ascii="Cambria" w:hAnsi="Cambria"/>
        <w:sz w:val="22"/>
        <w:szCs w:val="22"/>
      </w:rPr>
    </w:pPr>
    <w:r w:rsidRPr="00AA1F30">
      <w:rPr>
        <w:noProof/>
      </w:rPr>
      <w:drawing>
        <wp:inline distT="0" distB="0" distL="0" distR="0" wp14:anchorId="4AEEF297" wp14:editId="4BDD654B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</w:t>
    </w:r>
    <w:r w:rsidR="008033B4">
      <w:t xml:space="preserve">                 </w:t>
    </w:r>
    <w:r w:rsidR="00B70619">
      <w:t xml:space="preserve">    </w:t>
    </w:r>
    <w:r w:rsidR="00D8326E">
      <w:t xml:space="preserve">                    </w:t>
    </w:r>
    <w:r w:rsidR="00D8326E" w:rsidRPr="00D8326E">
      <w:rPr>
        <w:rFonts w:ascii="Cambria" w:hAnsi="Cambria"/>
        <w:sz w:val="20"/>
        <w:szCs w:val="20"/>
      </w:rPr>
      <w:t>Audit Bin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BD7"/>
    <w:multiLevelType w:val="hybridMultilevel"/>
    <w:tmpl w:val="3132CD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8E2AEA"/>
    <w:multiLevelType w:val="hybridMultilevel"/>
    <w:tmpl w:val="32B24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A20"/>
    <w:multiLevelType w:val="hybridMultilevel"/>
    <w:tmpl w:val="E0BAD4B0"/>
    <w:lvl w:ilvl="0" w:tplc="B21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D485209"/>
    <w:multiLevelType w:val="hybridMultilevel"/>
    <w:tmpl w:val="BFEAF7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7EE4379"/>
    <w:multiLevelType w:val="hybridMultilevel"/>
    <w:tmpl w:val="60A4E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03943"/>
    <w:rsid w:val="000112B6"/>
    <w:rsid w:val="000210B2"/>
    <w:rsid w:val="00041274"/>
    <w:rsid w:val="00061098"/>
    <w:rsid w:val="0006144B"/>
    <w:rsid w:val="00064E2D"/>
    <w:rsid w:val="00066616"/>
    <w:rsid w:val="0007502F"/>
    <w:rsid w:val="00082BB4"/>
    <w:rsid w:val="00090DC1"/>
    <w:rsid w:val="00090DD7"/>
    <w:rsid w:val="000A372B"/>
    <w:rsid w:val="000C71BC"/>
    <w:rsid w:val="000D1608"/>
    <w:rsid w:val="000D576B"/>
    <w:rsid w:val="000F5698"/>
    <w:rsid w:val="00112BFB"/>
    <w:rsid w:val="001132AE"/>
    <w:rsid w:val="001161CB"/>
    <w:rsid w:val="0012150E"/>
    <w:rsid w:val="00132C78"/>
    <w:rsid w:val="001330B8"/>
    <w:rsid w:val="00136A90"/>
    <w:rsid w:val="00153E17"/>
    <w:rsid w:val="0017013C"/>
    <w:rsid w:val="00175885"/>
    <w:rsid w:val="001765A7"/>
    <w:rsid w:val="00195130"/>
    <w:rsid w:val="001A0B2F"/>
    <w:rsid w:val="001B230A"/>
    <w:rsid w:val="001B297C"/>
    <w:rsid w:val="0020271B"/>
    <w:rsid w:val="00202FF3"/>
    <w:rsid w:val="00214938"/>
    <w:rsid w:val="00221F6B"/>
    <w:rsid w:val="002367C0"/>
    <w:rsid w:val="0024152C"/>
    <w:rsid w:val="002438A0"/>
    <w:rsid w:val="00247885"/>
    <w:rsid w:val="00271907"/>
    <w:rsid w:val="00274E77"/>
    <w:rsid w:val="00287202"/>
    <w:rsid w:val="002933A4"/>
    <w:rsid w:val="002A5E2E"/>
    <w:rsid w:val="002B7A41"/>
    <w:rsid w:val="002D358F"/>
    <w:rsid w:val="002E2792"/>
    <w:rsid w:val="00304A02"/>
    <w:rsid w:val="00321564"/>
    <w:rsid w:val="00322BA3"/>
    <w:rsid w:val="0033650C"/>
    <w:rsid w:val="00337540"/>
    <w:rsid w:val="00346D83"/>
    <w:rsid w:val="003604C0"/>
    <w:rsid w:val="003713CB"/>
    <w:rsid w:val="00387E08"/>
    <w:rsid w:val="003B22D3"/>
    <w:rsid w:val="003E0953"/>
    <w:rsid w:val="003E24F4"/>
    <w:rsid w:val="004543AF"/>
    <w:rsid w:val="00461F1D"/>
    <w:rsid w:val="0047631E"/>
    <w:rsid w:val="004A76D8"/>
    <w:rsid w:val="004B1101"/>
    <w:rsid w:val="004B1C87"/>
    <w:rsid w:val="004B2FC1"/>
    <w:rsid w:val="004C05A1"/>
    <w:rsid w:val="00502F8D"/>
    <w:rsid w:val="00503FC6"/>
    <w:rsid w:val="00512F34"/>
    <w:rsid w:val="00514F58"/>
    <w:rsid w:val="00523EB2"/>
    <w:rsid w:val="0052671A"/>
    <w:rsid w:val="0053480A"/>
    <w:rsid w:val="005355EA"/>
    <w:rsid w:val="00535D34"/>
    <w:rsid w:val="005460BA"/>
    <w:rsid w:val="00554E71"/>
    <w:rsid w:val="00567E6A"/>
    <w:rsid w:val="0057306C"/>
    <w:rsid w:val="00575CD8"/>
    <w:rsid w:val="00576427"/>
    <w:rsid w:val="005A178A"/>
    <w:rsid w:val="005A198A"/>
    <w:rsid w:val="005B0F91"/>
    <w:rsid w:val="005C2FE2"/>
    <w:rsid w:val="005C62F8"/>
    <w:rsid w:val="005E0395"/>
    <w:rsid w:val="005E1099"/>
    <w:rsid w:val="005E6F24"/>
    <w:rsid w:val="0062635D"/>
    <w:rsid w:val="00646932"/>
    <w:rsid w:val="00647673"/>
    <w:rsid w:val="006523C9"/>
    <w:rsid w:val="006845C0"/>
    <w:rsid w:val="006873CA"/>
    <w:rsid w:val="006932BF"/>
    <w:rsid w:val="006B0F50"/>
    <w:rsid w:val="006C3450"/>
    <w:rsid w:val="006E6F60"/>
    <w:rsid w:val="006E7CDA"/>
    <w:rsid w:val="006F4440"/>
    <w:rsid w:val="006F68E2"/>
    <w:rsid w:val="0078232C"/>
    <w:rsid w:val="00784E0F"/>
    <w:rsid w:val="007A0279"/>
    <w:rsid w:val="007C04BC"/>
    <w:rsid w:val="007D3DE9"/>
    <w:rsid w:val="008033B4"/>
    <w:rsid w:val="00812A01"/>
    <w:rsid w:val="008415AF"/>
    <w:rsid w:val="00842DA6"/>
    <w:rsid w:val="00845B95"/>
    <w:rsid w:val="008479FA"/>
    <w:rsid w:val="008551B4"/>
    <w:rsid w:val="00863681"/>
    <w:rsid w:val="00864501"/>
    <w:rsid w:val="00896920"/>
    <w:rsid w:val="008A2579"/>
    <w:rsid w:val="008C1D74"/>
    <w:rsid w:val="008C37FE"/>
    <w:rsid w:val="008C5C6B"/>
    <w:rsid w:val="008E3C2D"/>
    <w:rsid w:val="008F1430"/>
    <w:rsid w:val="00904802"/>
    <w:rsid w:val="0091313E"/>
    <w:rsid w:val="00955B1A"/>
    <w:rsid w:val="00962A1F"/>
    <w:rsid w:val="009669B5"/>
    <w:rsid w:val="009759DC"/>
    <w:rsid w:val="00985603"/>
    <w:rsid w:val="009911C3"/>
    <w:rsid w:val="00995E88"/>
    <w:rsid w:val="009A77E4"/>
    <w:rsid w:val="009B1142"/>
    <w:rsid w:val="009E2658"/>
    <w:rsid w:val="009F05A5"/>
    <w:rsid w:val="00A042AE"/>
    <w:rsid w:val="00A10FBD"/>
    <w:rsid w:val="00A22C9E"/>
    <w:rsid w:val="00A24241"/>
    <w:rsid w:val="00A4457C"/>
    <w:rsid w:val="00A45644"/>
    <w:rsid w:val="00A512A0"/>
    <w:rsid w:val="00A55F68"/>
    <w:rsid w:val="00A56D13"/>
    <w:rsid w:val="00A762C7"/>
    <w:rsid w:val="00A86ABD"/>
    <w:rsid w:val="00AA1F30"/>
    <w:rsid w:val="00AB1285"/>
    <w:rsid w:val="00AB31DC"/>
    <w:rsid w:val="00AC5FA2"/>
    <w:rsid w:val="00AE52AD"/>
    <w:rsid w:val="00B05B24"/>
    <w:rsid w:val="00B11CF5"/>
    <w:rsid w:val="00B30A4D"/>
    <w:rsid w:val="00B34C3A"/>
    <w:rsid w:val="00B44C2C"/>
    <w:rsid w:val="00B556E9"/>
    <w:rsid w:val="00B70619"/>
    <w:rsid w:val="00B76D5D"/>
    <w:rsid w:val="00B92C49"/>
    <w:rsid w:val="00BB60E0"/>
    <w:rsid w:val="00BD01BC"/>
    <w:rsid w:val="00BD475A"/>
    <w:rsid w:val="00BD6E42"/>
    <w:rsid w:val="00BD6FD3"/>
    <w:rsid w:val="00C03AFC"/>
    <w:rsid w:val="00C162CC"/>
    <w:rsid w:val="00C2566F"/>
    <w:rsid w:val="00C26668"/>
    <w:rsid w:val="00C369D6"/>
    <w:rsid w:val="00C54043"/>
    <w:rsid w:val="00C579C1"/>
    <w:rsid w:val="00C84715"/>
    <w:rsid w:val="00C96AD9"/>
    <w:rsid w:val="00CA5013"/>
    <w:rsid w:val="00CB6EB4"/>
    <w:rsid w:val="00CC51D9"/>
    <w:rsid w:val="00CE3AE9"/>
    <w:rsid w:val="00CE430C"/>
    <w:rsid w:val="00CF4464"/>
    <w:rsid w:val="00D06CA8"/>
    <w:rsid w:val="00D07256"/>
    <w:rsid w:val="00D10576"/>
    <w:rsid w:val="00D260C0"/>
    <w:rsid w:val="00D546DF"/>
    <w:rsid w:val="00D6290D"/>
    <w:rsid w:val="00D81430"/>
    <w:rsid w:val="00D8326E"/>
    <w:rsid w:val="00DA5AAF"/>
    <w:rsid w:val="00DA6A8E"/>
    <w:rsid w:val="00DB50C9"/>
    <w:rsid w:val="00DB5A84"/>
    <w:rsid w:val="00DF37BE"/>
    <w:rsid w:val="00DF5669"/>
    <w:rsid w:val="00DF5D16"/>
    <w:rsid w:val="00E12870"/>
    <w:rsid w:val="00E25792"/>
    <w:rsid w:val="00E316BA"/>
    <w:rsid w:val="00E40BAE"/>
    <w:rsid w:val="00E53D41"/>
    <w:rsid w:val="00E7075E"/>
    <w:rsid w:val="00E77604"/>
    <w:rsid w:val="00E9011D"/>
    <w:rsid w:val="00E956C8"/>
    <w:rsid w:val="00E967AE"/>
    <w:rsid w:val="00EA6A41"/>
    <w:rsid w:val="00EA70C3"/>
    <w:rsid w:val="00ED0D42"/>
    <w:rsid w:val="00ED1F2A"/>
    <w:rsid w:val="00EE7B72"/>
    <w:rsid w:val="00EF2B98"/>
    <w:rsid w:val="00F15D23"/>
    <w:rsid w:val="00F15D57"/>
    <w:rsid w:val="00F205A5"/>
    <w:rsid w:val="00F2360B"/>
    <w:rsid w:val="00F31D2D"/>
    <w:rsid w:val="00F332A0"/>
    <w:rsid w:val="00F3348B"/>
    <w:rsid w:val="00F42DD5"/>
    <w:rsid w:val="00F4752F"/>
    <w:rsid w:val="00F52C3D"/>
    <w:rsid w:val="00F70B87"/>
    <w:rsid w:val="00F80C38"/>
    <w:rsid w:val="00F85A9B"/>
    <w:rsid w:val="00F86CA0"/>
    <w:rsid w:val="00F87821"/>
    <w:rsid w:val="00FA688A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6676A9-A9D2-4963-8842-E8D6B6B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FA"/>
    <w:pPr>
      <w:keepNext/>
      <w:keepLines/>
      <w:spacing w:before="120" w:after="120"/>
      <w:outlineLvl w:val="0"/>
    </w:pPr>
    <w:rPr>
      <w:rFonts w:ascii="Georgia" w:eastAsia="Georgia" w:hAnsi="Georgia"/>
      <w:b/>
      <w:bCs/>
      <w:color w:val="2E74B5" w:themeColor="accent1" w:themeShade="BF"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68E2"/>
    <w:pPr>
      <w:spacing w:before="240" w:after="240"/>
      <w:jc w:val="center"/>
      <w:outlineLvl w:val="0"/>
    </w:pPr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8E2"/>
    <w:rPr>
      <w:rFonts w:ascii="Georgia" w:eastAsia="Georgia" w:hAnsi="Georgi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479FA"/>
    <w:rPr>
      <w:rFonts w:ascii="Georgia" w:eastAsia="Georgia" w:hAnsi="Georgia"/>
      <w:b/>
      <w:bCs/>
      <w:color w:val="2E74B5" w:themeColor="accent1" w:themeShade="BF"/>
      <w:kern w:val="44"/>
      <w:sz w:val="24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126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1450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40">
      <w:bodyDiv w:val="1"/>
      <w:marLeft w:val="0"/>
      <w:marRight w:val="0"/>
      <w:marTop w:val="0"/>
      <w:marBottom w:val="0"/>
      <w:div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divBdr>
      <w:divsChild>
        <w:div w:id="309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3435-6673-45CF-8C06-250DCB12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Write Requirement</vt:lpstr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creator>towerwolf@hotmail.com</dc:creator>
  <cp:lastModifiedBy>Wendy</cp:lastModifiedBy>
  <cp:revision>10</cp:revision>
  <dcterms:created xsi:type="dcterms:W3CDTF">2017-12-04T06:24:00Z</dcterms:created>
  <dcterms:modified xsi:type="dcterms:W3CDTF">2017-12-05T08:48:00Z</dcterms:modified>
</cp:coreProperties>
</file>