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2A0" w:rsidRDefault="006F68E2" w:rsidP="006F68E2">
      <w:pPr>
        <w:pStyle w:val="Title"/>
      </w:pPr>
      <w:r>
        <w:t>Internal Replenishment</w:t>
      </w:r>
    </w:p>
    <w:p w:rsidR="00A512A0" w:rsidRDefault="00A512A0" w:rsidP="00A4457C">
      <w:pPr>
        <w:widowControl/>
        <w:spacing w:line="240" w:lineRule="auto"/>
        <w:jc w:val="left"/>
      </w:pPr>
    </w:p>
    <w:p w:rsidR="00A512A0" w:rsidRPr="006F68E2" w:rsidRDefault="00A512A0" w:rsidP="006F68E2">
      <w:pPr>
        <w:pStyle w:val="Heading1"/>
      </w:pPr>
      <w:r w:rsidRPr="006F68E2">
        <w:t>Background</w:t>
      </w:r>
    </w:p>
    <w:p w:rsidR="00A512A0" w:rsidRPr="006F68E2" w:rsidRDefault="00F52C3D" w:rsidP="00A4457C">
      <w:pPr>
        <w:widowControl/>
        <w:spacing w:line="240" w:lineRule="auto"/>
        <w:jc w:val="left"/>
        <w:rPr>
          <w:rFonts w:ascii="Cambria" w:hAnsi="Cambria"/>
          <w:sz w:val="22"/>
        </w:rPr>
      </w:pPr>
      <w:r w:rsidRPr="006F68E2">
        <w:rPr>
          <w:rFonts w:ascii="Cambria" w:hAnsi="Cambria"/>
          <w:sz w:val="22"/>
        </w:rPr>
        <w:t>Warehouse</w:t>
      </w:r>
      <w:r w:rsidR="00A512A0" w:rsidRPr="006F68E2">
        <w:rPr>
          <w:rFonts w:ascii="Cambria" w:hAnsi="Cambria"/>
          <w:sz w:val="22"/>
        </w:rPr>
        <w:t xml:space="preserve"> user</w:t>
      </w:r>
      <w:r w:rsidRPr="006F68E2">
        <w:rPr>
          <w:rFonts w:ascii="Cambria" w:hAnsi="Cambria"/>
          <w:sz w:val="22"/>
        </w:rPr>
        <w:t>s</w:t>
      </w:r>
      <w:r w:rsidR="00A512A0" w:rsidRPr="006F68E2">
        <w:rPr>
          <w:rFonts w:ascii="Cambria" w:hAnsi="Cambria"/>
          <w:sz w:val="22"/>
        </w:rPr>
        <w:t xml:space="preserve"> transfer </w:t>
      </w:r>
      <w:r w:rsidRPr="006F68E2">
        <w:rPr>
          <w:rFonts w:ascii="Cambria" w:hAnsi="Cambria"/>
          <w:sz w:val="22"/>
        </w:rPr>
        <w:t xml:space="preserve">best-selling </w:t>
      </w:r>
      <w:r w:rsidR="00A512A0" w:rsidRPr="006F68E2">
        <w:rPr>
          <w:rFonts w:ascii="Cambria" w:hAnsi="Cambria"/>
          <w:sz w:val="22"/>
        </w:rPr>
        <w:t xml:space="preserve">items from storage </w:t>
      </w:r>
      <w:r w:rsidRPr="006F68E2">
        <w:rPr>
          <w:rFonts w:ascii="Cambria" w:hAnsi="Cambria"/>
          <w:sz w:val="22"/>
        </w:rPr>
        <w:t>area to picking are</w:t>
      </w:r>
      <w:r w:rsidR="000C71BC">
        <w:rPr>
          <w:rFonts w:ascii="Cambria" w:hAnsi="Cambria"/>
          <w:sz w:val="22"/>
        </w:rPr>
        <w:t>a every day. The problem is it’</w:t>
      </w:r>
      <w:r w:rsidRPr="006F68E2">
        <w:rPr>
          <w:rFonts w:ascii="Cambria" w:hAnsi="Cambria"/>
          <w:sz w:val="22"/>
        </w:rPr>
        <w:t xml:space="preserve">s not easy for them to find which item and bin need to replenish, and how many to replenish. </w:t>
      </w:r>
      <w:r w:rsidR="00A512A0" w:rsidRPr="006F68E2">
        <w:rPr>
          <w:rFonts w:ascii="Cambria" w:hAnsi="Cambria"/>
          <w:sz w:val="22"/>
        </w:rPr>
        <w:t xml:space="preserve">The internal replenishment </w:t>
      </w:r>
      <w:r w:rsidRPr="006F68E2">
        <w:rPr>
          <w:rFonts w:ascii="Cambria" w:hAnsi="Cambria"/>
          <w:sz w:val="22"/>
        </w:rPr>
        <w:t>function</w:t>
      </w:r>
      <w:r w:rsidR="00A512A0" w:rsidRPr="006F68E2">
        <w:rPr>
          <w:rFonts w:ascii="Cambria" w:hAnsi="Cambria"/>
          <w:sz w:val="22"/>
        </w:rPr>
        <w:t xml:space="preserve"> will help </w:t>
      </w:r>
      <w:r w:rsidRPr="006F68E2">
        <w:rPr>
          <w:rFonts w:ascii="Cambria" w:hAnsi="Cambria"/>
          <w:sz w:val="22"/>
        </w:rPr>
        <w:t xml:space="preserve">to generate the replenish list </w:t>
      </w:r>
      <w:r w:rsidR="00A512A0" w:rsidRPr="006F68E2">
        <w:rPr>
          <w:rFonts w:ascii="Cambria" w:hAnsi="Cambria"/>
          <w:sz w:val="22"/>
        </w:rPr>
        <w:t>which will indicate</w:t>
      </w:r>
      <w:r w:rsidRPr="006F68E2">
        <w:rPr>
          <w:rFonts w:ascii="Cambria" w:hAnsi="Cambria"/>
          <w:sz w:val="22"/>
        </w:rPr>
        <w:t xml:space="preserve"> the</w:t>
      </w:r>
      <w:r w:rsidR="00A512A0" w:rsidRPr="006F68E2">
        <w:rPr>
          <w:rFonts w:ascii="Cambria" w:hAnsi="Cambria"/>
          <w:sz w:val="22"/>
        </w:rPr>
        <w:t xml:space="preserve"> item bin</w:t>
      </w:r>
      <w:r w:rsidR="00090DC1">
        <w:rPr>
          <w:rFonts w:ascii="Cambria" w:hAnsi="Cambria"/>
          <w:sz w:val="22"/>
        </w:rPr>
        <w:t>s</w:t>
      </w:r>
      <w:r w:rsidR="00A512A0" w:rsidRPr="006F68E2">
        <w:rPr>
          <w:rFonts w:ascii="Cambria" w:hAnsi="Cambria"/>
          <w:sz w:val="22"/>
        </w:rPr>
        <w:t xml:space="preserve"> need to be replenished, replenish quantity, and where </w:t>
      </w:r>
      <w:r w:rsidRPr="006F68E2">
        <w:rPr>
          <w:rFonts w:ascii="Cambria" w:hAnsi="Cambria"/>
          <w:sz w:val="22"/>
        </w:rPr>
        <w:t>the quantity to pick from. T</w:t>
      </w:r>
      <w:r w:rsidR="00A512A0" w:rsidRPr="006F68E2">
        <w:rPr>
          <w:rFonts w:ascii="Cambria" w:hAnsi="Cambria"/>
          <w:sz w:val="22"/>
        </w:rPr>
        <w:t>he wireless application will help to transfer the inventory from storage area to picking area.</w:t>
      </w:r>
    </w:p>
    <w:p w:rsidR="00F52C3D" w:rsidRPr="006F68E2" w:rsidRDefault="00F52C3D" w:rsidP="00F52C3D">
      <w:pPr>
        <w:pStyle w:val="ListParagraph"/>
        <w:widowControl/>
        <w:spacing w:line="240" w:lineRule="auto"/>
        <w:ind w:left="720" w:firstLineChars="0" w:firstLine="0"/>
        <w:jc w:val="left"/>
        <w:rPr>
          <w:rFonts w:ascii="Cambria" w:hAnsi="Cambria"/>
          <w:sz w:val="22"/>
        </w:rPr>
      </w:pPr>
    </w:p>
    <w:p w:rsidR="00F52C3D" w:rsidRPr="006F68E2" w:rsidRDefault="00F52C3D" w:rsidP="006F68E2">
      <w:pPr>
        <w:pStyle w:val="Heading1"/>
      </w:pPr>
      <w:r w:rsidRPr="006F68E2">
        <w:t>Maintenance</w:t>
      </w:r>
    </w:p>
    <w:p w:rsidR="006F68E2" w:rsidRPr="00E956C8" w:rsidRDefault="006F68E2" w:rsidP="00E956C8">
      <w:pPr>
        <w:pStyle w:val="ListParagraph"/>
        <w:widowControl/>
        <w:numPr>
          <w:ilvl w:val="0"/>
          <w:numId w:val="25"/>
        </w:numPr>
        <w:spacing w:line="240" w:lineRule="auto"/>
        <w:ind w:firstLineChars="0"/>
        <w:jc w:val="left"/>
        <w:rPr>
          <w:rFonts w:ascii="Cambria" w:hAnsi="Cambria"/>
          <w:sz w:val="22"/>
        </w:rPr>
      </w:pPr>
      <w:r w:rsidRPr="00E956C8">
        <w:rPr>
          <w:rFonts w:ascii="Cambria" w:hAnsi="Cambria"/>
          <w:sz w:val="22"/>
        </w:rPr>
        <w:t xml:space="preserve">Maintain the </w:t>
      </w:r>
      <w:r w:rsidR="000C71BC">
        <w:rPr>
          <w:rFonts w:ascii="Cambria" w:hAnsi="Cambria"/>
          <w:sz w:val="22"/>
        </w:rPr>
        <w:t xml:space="preserve">Bin </w:t>
      </w:r>
      <w:r w:rsidRPr="00E956C8">
        <w:rPr>
          <w:rFonts w:ascii="Cambria" w:hAnsi="Cambria"/>
          <w:sz w:val="22"/>
        </w:rPr>
        <w:t xml:space="preserve">Capacity (Cube) and Min (Cube) on Bin </w:t>
      </w:r>
      <w:r w:rsidR="000C71BC">
        <w:rPr>
          <w:rFonts w:ascii="Cambria" w:hAnsi="Cambria"/>
          <w:sz w:val="22"/>
        </w:rPr>
        <w:t>Location</w:t>
      </w:r>
      <w:r w:rsidRPr="00E956C8">
        <w:rPr>
          <w:rFonts w:ascii="Cambria" w:hAnsi="Cambria"/>
          <w:sz w:val="22"/>
        </w:rPr>
        <w:t xml:space="preserve"> page.</w:t>
      </w:r>
    </w:p>
    <w:p w:rsidR="006F68E2" w:rsidRDefault="000F5698" w:rsidP="006F68E2">
      <w:pPr>
        <w:widowControl/>
        <w:spacing w:line="240" w:lineRule="auto"/>
        <w:ind w:firstLine="420"/>
        <w:jc w:val="left"/>
        <w:rPr>
          <w:rFonts w:ascii="Cambria" w:hAnsi="Cambria"/>
          <w:sz w:val="22"/>
        </w:rPr>
      </w:pPr>
      <w:r>
        <w:rPr>
          <w:noProof/>
        </w:rPr>
        <w:drawing>
          <wp:inline distT="0" distB="0" distL="0" distR="0" wp14:anchorId="1AFED1DE" wp14:editId="7C4C5CF2">
            <wp:extent cx="6383128" cy="23267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3295" cy="233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8E2" w:rsidRPr="000F5698" w:rsidRDefault="006F68E2" w:rsidP="006F68E2">
      <w:pPr>
        <w:pStyle w:val="ListParagraph"/>
        <w:widowControl/>
        <w:numPr>
          <w:ilvl w:val="0"/>
          <w:numId w:val="23"/>
        </w:numPr>
        <w:spacing w:line="240" w:lineRule="auto"/>
        <w:ind w:firstLineChars="0"/>
        <w:jc w:val="left"/>
        <w:rPr>
          <w:rFonts w:ascii="Cambria" w:hAnsi="Cambria"/>
          <w:sz w:val="22"/>
        </w:rPr>
      </w:pPr>
      <w:r w:rsidRPr="006F68E2">
        <w:rPr>
          <w:rFonts w:ascii="Cambria" w:hAnsi="Cambria"/>
          <w:sz w:val="22"/>
        </w:rPr>
        <w:t>Capacity (Cube)</w:t>
      </w:r>
      <w:r w:rsidRPr="006F68E2">
        <w:rPr>
          <w:rFonts w:ascii="Cambria" w:eastAsiaTheme="minorEastAsia" w:hAnsi="Cambria"/>
          <w:sz w:val="22"/>
        </w:rPr>
        <w:t>: it is the maximum storage</w:t>
      </w:r>
      <w:r>
        <w:rPr>
          <w:rFonts w:ascii="Cambria" w:eastAsiaTheme="minorEastAsia" w:hAnsi="Cambria"/>
          <w:sz w:val="22"/>
        </w:rPr>
        <w:t xml:space="preserve"> </w:t>
      </w:r>
      <w:r w:rsidRPr="006F68E2">
        <w:rPr>
          <w:rFonts w:ascii="Cambria" w:eastAsiaTheme="minorEastAsia" w:hAnsi="Cambria"/>
          <w:sz w:val="22"/>
        </w:rPr>
        <w:t>volume</w:t>
      </w:r>
      <w:r w:rsidR="000F5698">
        <w:rPr>
          <w:rFonts w:ascii="Cambria" w:eastAsiaTheme="minorEastAsia" w:hAnsi="Cambria"/>
          <w:sz w:val="22"/>
        </w:rPr>
        <w:t xml:space="preserve"> of the bin</w:t>
      </w:r>
      <w:r w:rsidR="005460BA">
        <w:rPr>
          <w:rFonts w:ascii="Cambria" w:eastAsiaTheme="minorEastAsia" w:hAnsi="Cambria"/>
          <w:sz w:val="22"/>
        </w:rPr>
        <w:t>, this decides how many qty to replenish for this bin.</w:t>
      </w:r>
    </w:p>
    <w:p w:rsidR="000F5698" w:rsidRPr="006F68E2" w:rsidRDefault="000F5698" w:rsidP="000F5698">
      <w:pPr>
        <w:pStyle w:val="ListParagraph"/>
        <w:widowControl/>
        <w:numPr>
          <w:ilvl w:val="0"/>
          <w:numId w:val="23"/>
        </w:numPr>
        <w:spacing w:line="240" w:lineRule="auto"/>
        <w:ind w:firstLineChars="0"/>
        <w:jc w:val="left"/>
        <w:rPr>
          <w:rFonts w:ascii="Cambria" w:hAnsi="Cambria"/>
          <w:sz w:val="22"/>
        </w:rPr>
      </w:pPr>
      <w:r>
        <w:rPr>
          <w:rFonts w:ascii="Cambria" w:eastAsiaTheme="minorEastAsia" w:hAnsi="Cambria"/>
          <w:sz w:val="22"/>
        </w:rPr>
        <w:t xml:space="preserve">Min (Cube): </w:t>
      </w:r>
      <w:r w:rsidRPr="000F5698">
        <w:rPr>
          <w:rFonts w:ascii="Cambria" w:eastAsiaTheme="minorEastAsia" w:hAnsi="Cambria"/>
          <w:sz w:val="22"/>
        </w:rPr>
        <w:t>when bin allocated cube &lt;Min Cube, system will replenish this bin</w:t>
      </w:r>
      <w:r w:rsidR="000C71BC">
        <w:rPr>
          <w:rFonts w:ascii="Cambria" w:eastAsiaTheme="minorEastAsia" w:hAnsi="Cambria"/>
          <w:sz w:val="22"/>
        </w:rPr>
        <w:t>.</w:t>
      </w:r>
      <w:r w:rsidR="005460BA">
        <w:rPr>
          <w:rFonts w:ascii="Cambria" w:eastAsiaTheme="minorEastAsia" w:hAnsi="Cambria"/>
          <w:sz w:val="22"/>
        </w:rPr>
        <w:t xml:space="preserve"> This decides when to replenish this bin.</w:t>
      </w:r>
    </w:p>
    <w:p w:rsidR="006F68E2" w:rsidRPr="006F68E2" w:rsidRDefault="006F68E2" w:rsidP="006F68E2">
      <w:pPr>
        <w:pStyle w:val="ListParagraph"/>
        <w:widowControl/>
        <w:spacing w:line="240" w:lineRule="auto"/>
        <w:ind w:left="1080" w:firstLineChars="0" w:firstLine="0"/>
        <w:jc w:val="left"/>
        <w:rPr>
          <w:rFonts w:ascii="Cambria" w:hAnsi="Cambria"/>
          <w:sz w:val="22"/>
        </w:rPr>
      </w:pPr>
    </w:p>
    <w:p w:rsidR="00F31D2D" w:rsidRPr="00BD6E42" w:rsidRDefault="00A4457C" w:rsidP="00B254E4">
      <w:pPr>
        <w:pStyle w:val="ListParagraph"/>
        <w:widowControl/>
        <w:numPr>
          <w:ilvl w:val="0"/>
          <w:numId w:val="25"/>
        </w:numPr>
        <w:spacing w:line="240" w:lineRule="auto"/>
        <w:ind w:firstLineChars="0"/>
        <w:jc w:val="left"/>
      </w:pPr>
      <w:r w:rsidRPr="00E956C8">
        <w:rPr>
          <w:rFonts w:ascii="Cambria" w:hAnsi="Cambria"/>
          <w:sz w:val="22"/>
        </w:rPr>
        <w:t>Maintain item bin location on Item Bin Maintenance p</w:t>
      </w:r>
      <w:r w:rsidR="005460BA">
        <w:rPr>
          <w:rFonts w:ascii="Cambria" w:hAnsi="Cambria"/>
          <w:sz w:val="22"/>
        </w:rPr>
        <w:t>age</w:t>
      </w:r>
      <w:r w:rsidR="00B254E4">
        <w:rPr>
          <w:rFonts w:ascii="Cambria" w:hAnsi="Cambria"/>
          <w:sz w:val="22"/>
        </w:rPr>
        <w:t xml:space="preserve"> – </w:t>
      </w:r>
      <w:r w:rsidR="005460BA" w:rsidRPr="00B254E4">
        <w:rPr>
          <w:rFonts w:ascii="Cambria" w:hAnsi="Cambria"/>
          <w:sz w:val="22"/>
        </w:rPr>
        <w:t>this page will decide which item bins system will generate the replenish list.</w:t>
      </w:r>
    </w:p>
    <w:p w:rsidR="00BD6E42" w:rsidRDefault="00BD6E42" w:rsidP="00BD6E42">
      <w:pPr>
        <w:pStyle w:val="ListParagraph"/>
        <w:widowControl/>
        <w:spacing w:line="240" w:lineRule="auto"/>
        <w:ind w:left="450" w:firstLineChars="0" w:firstLine="0"/>
        <w:jc w:val="left"/>
      </w:pPr>
      <w:r>
        <w:rPr>
          <w:noProof/>
        </w:rPr>
        <w:drawing>
          <wp:inline distT="0" distB="0" distL="0" distR="0" wp14:anchorId="0451F516" wp14:editId="65135238">
            <wp:extent cx="6366294" cy="142885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2391" cy="143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2BF" w:rsidRDefault="00E956C8" w:rsidP="00BD6E42">
      <w:pPr>
        <w:pStyle w:val="ListParagraph"/>
        <w:widowControl/>
        <w:spacing w:line="240" w:lineRule="auto"/>
        <w:ind w:left="450" w:firstLineChars="0" w:firstLine="0"/>
        <w:jc w:val="left"/>
      </w:pPr>
      <w:r>
        <w:rPr>
          <w:noProof/>
        </w:rPr>
        <w:lastRenderedPageBreak/>
        <w:drawing>
          <wp:inline distT="0" distB="0" distL="0" distR="0" wp14:anchorId="2493CECA" wp14:editId="00979DDD">
            <wp:extent cx="6335723" cy="1725283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93939" cy="174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668" w:rsidRDefault="00C26668" w:rsidP="00C26668">
      <w:pPr>
        <w:pStyle w:val="ListParagraph"/>
        <w:widowControl/>
        <w:numPr>
          <w:ilvl w:val="0"/>
          <w:numId w:val="24"/>
        </w:numPr>
        <w:spacing w:line="240" w:lineRule="auto"/>
        <w:ind w:firstLineChars="0"/>
        <w:jc w:val="left"/>
        <w:rPr>
          <w:rFonts w:ascii="Cambria" w:hAnsi="Cambria"/>
          <w:sz w:val="22"/>
        </w:rPr>
      </w:pPr>
      <w:r w:rsidRPr="00E956C8">
        <w:rPr>
          <w:rFonts w:ascii="Cambria" w:hAnsi="Cambria"/>
          <w:sz w:val="22"/>
        </w:rPr>
        <w:t xml:space="preserve">Replenishable: system will </w:t>
      </w:r>
      <w:r w:rsidR="005460BA" w:rsidRPr="00E956C8">
        <w:rPr>
          <w:rFonts w:ascii="Cambria" w:hAnsi="Cambria"/>
          <w:sz w:val="22"/>
        </w:rPr>
        <w:t>generate replenish list</w:t>
      </w:r>
      <w:r w:rsidR="005460BA">
        <w:rPr>
          <w:rFonts w:ascii="Cambria" w:hAnsi="Cambria"/>
          <w:sz w:val="22"/>
        </w:rPr>
        <w:t xml:space="preserve"> for</w:t>
      </w:r>
      <w:r w:rsidR="00E956C8" w:rsidRPr="00E956C8">
        <w:rPr>
          <w:rFonts w:ascii="Cambria" w:hAnsi="Cambria"/>
          <w:sz w:val="22"/>
        </w:rPr>
        <w:t xml:space="preserve"> </w:t>
      </w:r>
      <w:r w:rsidRPr="00E956C8">
        <w:rPr>
          <w:rFonts w:ascii="Cambria" w:hAnsi="Cambria"/>
          <w:sz w:val="22"/>
        </w:rPr>
        <w:t>item bins which Replenishable=Yes</w:t>
      </w:r>
      <w:r w:rsidR="005460BA">
        <w:rPr>
          <w:rFonts w:ascii="Cambria" w:hAnsi="Cambria"/>
          <w:sz w:val="22"/>
        </w:rPr>
        <w:t>.</w:t>
      </w:r>
    </w:p>
    <w:p w:rsidR="005460BA" w:rsidRPr="00224B40" w:rsidRDefault="005460BA" w:rsidP="00C26668">
      <w:pPr>
        <w:pStyle w:val="ListParagraph"/>
        <w:widowControl/>
        <w:numPr>
          <w:ilvl w:val="0"/>
          <w:numId w:val="24"/>
        </w:numPr>
        <w:spacing w:line="240" w:lineRule="auto"/>
        <w:ind w:firstLineChars="0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System allow to click Edit All button to edit Replenishable flag for all bins under the selected Zone.</w:t>
      </w:r>
    </w:p>
    <w:p w:rsidR="00224B40" w:rsidRPr="00224B40" w:rsidRDefault="00224B40" w:rsidP="00C26668">
      <w:pPr>
        <w:pStyle w:val="ListParagraph"/>
        <w:widowControl/>
        <w:numPr>
          <w:ilvl w:val="0"/>
          <w:numId w:val="24"/>
        </w:numPr>
        <w:spacing w:line="240" w:lineRule="auto"/>
        <w:ind w:firstLineChars="0"/>
        <w:jc w:val="left"/>
        <w:rPr>
          <w:rFonts w:ascii="Cambria" w:hAnsi="Cambria"/>
          <w:b/>
          <w:color w:val="00B0F0"/>
          <w:sz w:val="22"/>
        </w:rPr>
      </w:pPr>
      <w:r w:rsidRPr="00224B40">
        <w:rPr>
          <w:rFonts w:ascii="Cambria" w:eastAsiaTheme="minorEastAsia" w:hAnsi="Cambria"/>
          <w:b/>
          <w:color w:val="00B0F0"/>
          <w:sz w:val="22"/>
        </w:rPr>
        <w:t xml:space="preserve">When Item Bin is set up as Replenishable, other items will not </w:t>
      </w:r>
      <w:r>
        <w:rPr>
          <w:rFonts w:ascii="Cambria" w:eastAsiaTheme="minorEastAsia" w:hAnsi="Cambria"/>
          <w:b/>
          <w:color w:val="00B0F0"/>
          <w:sz w:val="22"/>
        </w:rPr>
        <w:t xml:space="preserve">be </w:t>
      </w:r>
      <w:r w:rsidRPr="00224B40">
        <w:rPr>
          <w:rFonts w:ascii="Cambria" w:eastAsiaTheme="minorEastAsia" w:hAnsi="Cambria"/>
          <w:b/>
          <w:color w:val="00B0F0"/>
          <w:sz w:val="22"/>
        </w:rPr>
        <w:t>able to transfer to the same bin.</w:t>
      </w:r>
    </w:p>
    <w:p w:rsidR="00C26668" w:rsidRDefault="005460BA" w:rsidP="00C26668">
      <w:pPr>
        <w:pStyle w:val="ListParagraph"/>
        <w:widowControl/>
        <w:numPr>
          <w:ilvl w:val="0"/>
          <w:numId w:val="24"/>
        </w:numPr>
        <w:spacing w:line="240" w:lineRule="auto"/>
        <w:ind w:firstLineChars="0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Contact</w:t>
      </w:r>
      <w:r w:rsidR="00E956C8">
        <w:rPr>
          <w:rFonts w:ascii="Cambria" w:hAnsi="Cambria"/>
          <w:sz w:val="22"/>
        </w:rPr>
        <w:t xml:space="preserve"> EEChelpdesk </w:t>
      </w:r>
      <w:r>
        <w:rPr>
          <w:rFonts w:ascii="Cambria" w:hAnsi="Cambria"/>
          <w:sz w:val="22"/>
        </w:rPr>
        <w:t>to initialize all item bins setup.</w:t>
      </w:r>
    </w:p>
    <w:p w:rsidR="00E956C8" w:rsidRDefault="00E956C8" w:rsidP="00E956C8">
      <w:pPr>
        <w:widowControl/>
        <w:spacing w:line="240" w:lineRule="auto"/>
        <w:jc w:val="left"/>
        <w:rPr>
          <w:rFonts w:ascii="Cambria" w:hAnsi="Cambria"/>
          <w:sz w:val="22"/>
        </w:rPr>
      </w:pPr>
    </w:p>
    <w:p w:rsidR="00E956C8" w:rsidRDefault="00E956C8" w:rsidP="00E956C8">
      <w:pPr>
        <w:pStyle w:val="Heading1"/>
      </w:pPr>
      <w:r>
        <w:t>Generate Replenish List</w:t>
      </w:r>
    </w:p>
    <w:p w:rsidR="00E956C8" w:rsidRPr="00BD475A" w:rsidRDefault="00E956C8" w:rsidP="00E956C8">
      <w:pPr>
        <w:pStyle w:val="ListParagraph"/>
        <w:numPr>
          <w:ilvl w:val="0"/>
          <w:numId w:val="26"/>
        </w:numPr>
        <w:ind w:firstLineChars="0"/>
        <w:rPr>
          <w:rFonts w:ascii="Cambria" w:hAnsi="Cambria" w:cs="Arial"/>
          <w:sz w:val="22"/>
        </w:rPr>
      </w:pPr>
      <w:r w:rsidRPr="00BD475A">
        <w:rPr>
          <w:rFonts w:ascii="Cambria" w:hAnsi="Cambria" w:cs="Arial"/>
          <w:sz w:val="22"/>
        </w:rPr>
        <w:t>Go to Internal Replenishment Mgt page.</w:t>
      </w:r>
    </w:p>
    <w:p w:rsidR="00E956C8" w:rsidRDefault="00E956C8" w:rsidP="00E956C8">
      <w:pPr>
        <w:pStyle w:val="ListParagraph"/>
        <w:ind w:left="720" w:firstLineChars="0" w:firstLine="0"/>
      </w:pPr>
      <w:r>
        <w:rPr>
          <w:noProof/>
        </w:rPr>
        <w:drawing>
          <wp:inline distT="0" distB="0" distL="0" distR="0" wp14:anchorId="1B9D2D65" wp14:editId="271607E2">
            <wp:extent cx="6211019" cy="1059897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32082" cy="106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6C8" w:rsidRDefault="00BD475A" w:rsidP="00BD475A">
      <w:pPr>
        <w:pStyle w:val="ListParagraph"/>
        <w:numPr>
          <w:ilvl w:val="0"/>
          <w:numId w:val="28"/>
        </w:numPr>
        <w:ind w:firstLineChars="0"/>
        <w:rPr>
          <w:rFonts w:ascii="Cambria" w:hAnsi="Cambria"/>
          <w:sz w:val="22"/>
        </w:rPr>
      </w:pPr>
      <w:r w:rsidRPr="00BD475A">
        <w:rPr>
          <w:rFonts w:ascii="Cambria" w:hAnsi="Cambria"/>
          <w:sz w:val="22"/>
        </w:rPr>
        <w:t xml:space="preserve">Grid will list the items </w:t>
      </w:r>
      <w:r w:rsidR="00AC5FA2">
        <w:rPr>
          <w:rFonts w:ascii="Cambria" w:hAnsi="Cambria"/>
          <w:sz w:val="22"/>
        </w:rPr>
        <w:t>with</w:t>
      </w:r>
      <w:r w:rsidRPr="00BD475A">
        <w:rPr>
          <w:rFonts w:ascii="Cambria" w:hAnsi="Cambria"/>
          <w:sz w:val="22"/>
        </w:rPr>
        <w:t xml:space="preserve"> Replenishable=Yes on Bin Maintenance page</w:t>
      </w:r>
    </w:p>
    <w:p w:rsidR="009C4587" w:rsidRPr="00BD475A" w:rsidRDefault="009C4587" w:rsidP="009C4587">
      <w:pPr>
        <w:pStyle w:val="ListParagraph"/>
        <w:ind w:left="1440" w:firstLineChars="0" w:firstLine="0"/>
        <w:rPr>
          <w:rFonts w:ascii="Cambria" w:hAnsi="Cambria"/>
          <w:sz w:val="22"/>
        </w:rPr>
      </w:pPr>
    </w:p>
    <w:p w:rsidR="00BD475A" w:rsidRDefault="00BD475A" w:rsidP="00BD475A">
      <w:pPr>
        <w:pStyle w:val="ListParagraph"/>
        <w:numPr>
          <w:ilvl w:val="0"/>
          <w:numId w:val="26"/>
        </w:numPr>
        <w:ind w:firstLineChars="0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Generate internal replenish list.</w:t>
      </w:r>
    </w:p>
    <w:p w:rsidR="00BD475A" w:rsidRDefault="00BD475A" w:rsidP="00BD475A">
      <w:pPr>
        <w:pStyle w:val="ListParagraph"/>
        <w:numPr>
          <w:ilvl w:val="0"/>
          <w:numId w:val="31"/>
        </w:numPr>
        <w:ind w:firstLineChars="0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There are 2 ways to generate internal replenish list.</w:t>
      </w:r>
    </w:p>
    <w:p w:rsidR="00BD475A" w:rsidRPr="00BD475A" w:rsidRDefault="00BD475A" w:rsidP="00BD475A">
      <w:pPr>
        <w:pStyle w:val="ListParagraph"/>
        <w:numPr>
          <w:ilvl w:val="0"/>
          <w:numId w:val="33"/>
        </w:numPr>
        <w:ind w:firstLineChars="0"/>
        <w:rPr>
          <w:rFonts w:ascii="Cambria" w:hAnsi="Cambria"/>
          <w:sz w:val="22"/>
        </w:rPr>
      </w:pPr>
      <w:r w:rsidRPr="00BD475A">
        <w:rPr>
          <w:rFonts w:ascii="Cambria" w:hAnsi="Cambria"/>
          <w:sz w:val="22"/>
        </w:rPr>
        <w:t xml:space="preserve">Click Generate directly, system will generate </w:t>
      </w:r>
      <w:r w:rsidR="00AC5FA2">
        <w:rPr>
          <w:rFonts w:ascii="Cambria" w:hAnsi="Cambria"/>
          <w:sz w:val="22"/>
        </w:rPr>
        <w:t xml:space="preserve">replenish list for all items with </w:t>
      </w:r>
      <w:r w:rsidR="00AC5FA2" w:rsidRPr="00BD475A">
        <w:rPr>
          <w:rFonts w:ascii="Cambria" w:hAnsi="Cambria"/>
          <w:sz w:val="22"/>
        </w:rPr>
        <w:t>Replenishable=Yes</w:t>
      </w:r>
      <w:r w:rsidR="00AC5FA2">
        <w:rPr>
          <w:rFonts w:ascii="Cambria" w:hAnsi="Cambria"/>
          <w:sz w:val="22"/>
        </w:rPr>
        <w:t xml:space="preserve">. </w:t>
      </w:r>
    </w:p>
    <w:p w:rsidR="00BD475A" w:rsidRDefault="00BD475A" w:rsidP="00BD475A">
      <w:pPr>
        <w:pStyle w:val="ListParagraph"/>
        <w:numPr>
          <w:ilvl w:val="0"/>
          <w:numId w:val="33"/>
        </w:numPr>
        <w:ind w:firstLineChars="0"/>
        <w:rPr>
          <w:rFonts w:ascii="Cambria" w:hAnsi="Cambria"/>
          <w:sz w:val="22"/>
        </w:rPr>
      </w:pPr>
      <w:r w:rsidRPr="00BD475A">
        <w:rPr>
          <w:rFonts w:ascii="Cambria" w:hAnsi="Cambria"/>
          <w:sz w:val="22"/>
        </w:rPr>
        <w:t>Select the item and click Generate, system will generate the list for the selected item</w:t>
      </w:r>
      <w:r w:rsidR="00AC5FA2">
        <w:rPr>
          <w:rFonts w:ascii="Cambria" w:hAnsi="Cambria"/>
          <w:sz w:val="22"/>
        </w:rPr>
        <w:t>s.</w:t>
      </w:r>
    </w:p>
    <w:p w:rsidR="0053480A" w:rsidRDefault="0053480A" w:rsidP="0053480A">
      <w:pPr>
        <w:pStyle w:val="ListParagraph"/>
        <w:numPr>
          <w:ilvl w:val="0"/>
          <w:numId w:val="31"/>
        </w:numPr>
        <w:ind w:firstLineChars="0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Configure the Generation Option and click OK.</w:t>
      </w:r>
    </w:p>
    <w:p w:rsidR="0053480A" w:rsidRDefault="0053480A" w:rsidP="0053480A">
      <w:pPr>
        <w:pStyle w:val="ListParagraph"/>
        <w:ind w:left="1080" w:firstLineChars="0" w:firstLine="0"/>
        <w:rPr>
          <w:rFonts w:ascii="Cambria" w:hAnsi="Cambria"/>
          <w:sz w:val="22"/>
        </w:rPr>
      </w:pPr>
      <w:r>
        <w:rPr>
          <w:noProof/>
        </w:rPr>
        <w:drawing>
          <wp:inline distT="0" distB="0" distL="0" distR="0" wp14:anchorId="21AAD6DF" wp14:editId="769FEF7B">
            <wp:extent cx="5921291" cy="1820630"/>
            <wp:effectExtent l="0" t="0" r="381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9228" cy="182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80A" w:rsidRPr="0053480A" w:rsidRDefault="0053480A" w:rsidP="0053480A">
      <w:pPr>
        <w:pStyle w:val="ListParagraph"/>
        <w:numPr>
          <w:ilvl w:val="0"/>
          <w:numId w:val="28"/>
        </w:numPr>
        <w:ind w:firstLineChars="0"/>
        <w:rPr>
          <w:rFonts w:ascii="Cambria" w:hAnsi="Cambria"/>
          <w:sz w:val="22"/>
        </w:rPr>
      </w:pPr>
      <w:r w:rsidRPr="0053480A">
        <w:rPr>
          <w:rFonts w:ascii="Cambria" w:hAnsi="Cambria"/>
          <w:sz w:val="22"/>
        </w:rPr>
        <w:t>Split by Zone: when this is checked, system will sp</w:t>
      </w:r>
      <w:r>
        <w:rPr>
          <w:rFonts w:ascii="Cambria" w:hAnsi="Cambria"/>
          <w:sz w:val="22"/>
        </w:rPr>
        <w:t>lit replenish list by Zone name</w:t>
      </w:r>
    </w:p>
    <w:p w:rsidR="0053480A" w:rsidRPr="0053480A" w:rsidRDefault="0053480A" w:rsidP="0053480A">
      <w:pPr>
        <w:pStyle w:val="ListParagraph"/>
        <w:numPr>
          <w:ilvl w:val="0"/>
          <w:numId w:val="28"/>
        </w:numPr>
        <w:ind w:firstLineChars="0"/>
        <w:rPr>
          <w:rFonts w:ascii="Cambria" w:hAnsi="Cambria"/>
          <w:sz w:val="22"/>
        </w:rPr>
      </w:pPr>
      <w:r w:rsidRPr="0053480A">
        <w:rPr>
          <w:rFonts w:ascii="Cambria" w:hAnsi="Cambria"/>
          <w:sz w:val="22"/>
        </w:rPr>
        <w:t>Limited Bins: if this has value, system will split replenish list accor</w:t>
      </w:r>
      <w:r>
        <w:rPr>
          <w:rFonts w:ascii="Cambria" w:hAnsi="Cambria"/>
          <w:sz w:val="22"/>
        </w:rPr>
        <w:t>ding to total bins in each list</w:t>
      </w:r>
    </w:p>
    <w:p w:rsidR="0053480A" w:rsidRDefault="0053480A" w:rsidP="0053480A">
      <w:pPr>
        <w:pStyle w:val="ListParagraph"/>
        <w:numPr>
          <w:ilvl w:val="0"/>
          <w:numId w:val="28"/>
        </w:numPr>
        <w:ind w:firstLineChars="0"/>
        <w:rPr>
          <w:rFonts w:ascii="Cambria" w:hAnsi="Cambria"/>
          <w:sz w:val="22"/>
        </w:rPr>
      </w:pPr>
      <w:r w:rsidRPr="0053480A">
        <w:rPr>
          <w:rFonts w:ascii="Cambria" w:hAnsi="Cambria"/>
          <w:sz w:val="22"/>
        </w:rPr>
        <w:t xml:space="preserve">Replenish Full Pallet Qty: </w:t>
      </w:r>
      <w:r w:rsidR="00AC5FA2" w:rsidRPr="00461635">
        <w:rPr>
          <w:rFonts w:ascii="Cambria" w:hAnsi="Cambria"/>
          <w:color w:val="00B0F0"/>
          <w:sz w:val="22"/>
        </w:rPr>
        <w:t xml:space="preserve">when this is checked, system will only replenish </w:t>
      </w:r>
      <w:r w:rsidRPr="00461635">
        <w:rPr>
          <w:rFonts w:ascii="Cambria" w:hAnsi="Cambria"/>
          <w:color w:val="00B0F0"/>
          <w:sz w:val="22"/>
        </w:rPr>
        <w:t xml:space="preserve">full pallet qty </w:t>
      </w:r>
      <w:r>
        <w:rPr>
          <w:rFonts w:ascii="Cambria" w:hAnsi="Cambria"/>
          <w:sz w:val="22"/>
        </w:rPr>
        <w:t xml:space="preserve">(The data is from carton/pallet on </w:t>
      </w:r>
      <w:r w:rsidRPr="0053480A">
        <w:rPr>
          <w:rFonts w:ascii="Cambria" w:hAnsi="Cambria"/>
          <w:sz w:val="22"/>
        </w:rPr>
        <w:t>Rec. Item Carton Per Pallet</w:t>
      </w:r>
      <w:r>
        <w:rPr>
          <w:rFonts w:ascii="Cambria" w:hAnsi="Cambria"/>
          <w:sz w:val="22"/>
        </w:rPr>
        <w:t xml:space="preserve"> page</w:t>
      </w:r>
      <w:r w:rsidRPr="0053480A">
        <w:rPr>
          <w:rFonts w:ascii="Cambria" w:hAnsi="Cambria"/>
          <w:sz w:val="22"/>
        </w:rPr>
        <w:t>)</w:t>
      </w:r>
      <w:r>
        <w:rPr>
          <w:rFonts w:ascii="Cambria" w:hAnsi="Cambria"/>
          <w:sz w:val="22"/>
        </w:rPr>
        <w:t>.</w:t>
      </w:r>
    </w:p>
    <w:p w:rsidR="009C4587" w:rsidRDefault="009C4587" w:rsidP="009C4587">
      <w:pPr>
        <w:pStyle w:val="ListParagraph"/>
        <w:ind w:left="1440" w:firstLineChars="0" w:firstLine="0"/>
        <w:rPr>
          <w:rFonts w:ascii="Cambria" w:hAnsi="Cambria"/>
          <w:sz w:val="22"/>
        </w:rPr>
      </w:pPr>
    </w:p>
    <w:p w:rsidR="0053480A" w:rsidRDefault="0053480A" w:rsidP="0053480A">
      <w:pPr>
        <w:pStyle w:val="ListParagraph"/>
        <w:numPr>
          <w:ilvl w:val="0"/>
          <w:numId w:val="26"/>
        </w:numPr>
        <w:ind w:firstLineChars="0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 xml:space="preserve">Print the </w:t>
      </w:r>
      <w:r w:rsidR="008551B4">
        <w:rPr>
          <w:rFonts w:ascii="Cambria" w:hAnsi="Cambria"/>
          <w:sz w:val="22"/>
        </w:rPr>
        <w:t>internal replenish list.</w:t>
      </w:r>
    </w:p>
    <w:p w:rsidR="008551B4" w:rsidRDefault="008551B4" w:rsidP="008551B4">
      <w:pPr>
        <w:pStyle w:val="ListParagraph"/>
        <w:numPr>
          <w:ilvl w:val="0"/>
          <w:numId w:val="35"/>
        </w:numPr>
        <w:ind w:firstLineChars="0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Click Replenish List button to open Replenish List page. This page list</w:t>
      </w:r>
      <w:r w:rsidR="007C04BC">
        <w:rPr>
          <w:rFonts w:ascii="Cambria" w:hAnsi="Cambria"/>
          <w:sz w:val="22"/>
        </w:rPr>
        <w:t>s</w:t>
      </w:r>
      <w:r>
        <w:rPr>
          <w:rFonts w:ascii="Cambria" w:hAnsi="Cambria"/>
          <w:sz w:val="22"/>
        </w:rPr>
        <w:t xml:space="preserve"> all the </w:t>
      </w:r>
      <w:r w:rsidRPr="008551B4">
        <w:rPr>
          <w:rFonts w:ascii="Cambria" w:hAnsi="Cambria"/>
          <w:sz w:val="22"/>
        </w:rPr>
        <w:t>internal replenish list</w:t>
      </w:r>
      <w:r>
        <w:rPr>
          <w:rFonts w:ascii="Cambria" w:hAnsi="Cambria"/>
          <w:sz w:val="22"/>
        </w:rPr>
        <w:t>s.</w:t>
      </w:r>
    </w:p>
    <w:p w:rsidR="008551B4" w:rsidRDefault="007C04BC" w:rsidP="008551B4">
      <w:pPr>
        <w:ind w:left="300" w:firstLine="420"/>
        <w:rPr>
          <w:rFonts w:ascii="Cambria" w:hAnsi="Cambria"/>
          <w:sz w:val="22"/>
        </w:rPr>
      </w:pPr>
      <w:r>
        <w:rPr>
          <w:noProof/>
        </w:rPr>
        <w:drawing>
          <wp:inline distT="0" distB="0" distL="0" distR="0" wp14:anchorId="0A23E70E" wp14:editId="73968A39">
            <wp:extent cx="6339125" cy="1887322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43786" cy="188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1B4" w:rsidRDefault="008551B4" w:rsidP="008551B4">
      <w:pPr>
        <w:pStyle w:val="ListParagraph"/>
        <w:numPr>
          <w:ilvl w:val="0"/>
          <w:numId w:val="36"/>
        </w:numPr>
        <w:ind w:firstLineChars="0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 xml:space="preserve">Assign: assign the selected </w:t>
      </w:r>
      <w:r w:rsidRPr="008551B4">
        <w:rPr>
          <w:rFonts w:ascii="Cambria" w:hAnsi="Cambria"/>
          <w:sz w:val="22"/>
        </w:rPr>
        <w:t>Replenish list</w:t>
      </w:r>
      <w:r>
        <w:rPr>
          <w:rFonts w:ascii="Cambria" w:hAnsi="Cambria"/>
          <w:sz w:val="22"/>
        </w:rPr>
        <w:t>(</w:t>
      </w:r>
      <w:r w:rsidRPr="008551B4">
        <w:rPr>
          <w:rFonts w:ascii="Cambria" w:hAnsi="Cambria"/>
          <w:sz w:val="22"/>
        </w:rPr>
        <w:t>s</w:t>
      </w:r>
      <w:r>
        <w:rPr>
          <w:rFonts w:ascii="Cambria" w:hAnsi="Cambria"/>
          <w:sz w:val="22"/>
        </w:rPr>
        <w:t>) to user</w:t>
      </w:r>
    </w:p>
    <w:p w:rsidR="007C04BC" w:rsidRDefault="007C04BC" w:rsidP="007C04BC">
      <w:pPr>
        <w:pStyle w:val="ListParagraph"/>
        <w:numPr>
          <w:ilvl w:val="0"/>
          <w:numId w:val="36"/>
        </w:numPr>
        <w:ind w:firstLineChars="0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 xml:space="preserve">Close: </w:t>
      </w:r>
      <w:r w:rsidRPr="007C04BC">
        <w:rPr>
          <w:rFonts w:ascii="Cambria" w:hAnsi="Cambria"/>
          <w:sz w:val="22"/>
        </w:rPr>
        <w:t>close the replenish list without finish the picking &amp; transfer</w:t>
      </w:r>
    </w:p>
    <w:p w:rsidR="00082BB4" w:rsidRDefault="00082BB4" w:rsidP="00082BB4">
      <w:pPr>
        <w:pStyle w:val="ListParagraph"/>
        <w:numPr>
          <w:ilvl w:val="0"/>
          <w:numId w:val="36"/>
        </w:numPr>
        <w:ind w:firstLineChars="0"/>
        <w:rPr>
          <w:rFonts w:ascii="Cambria" w:hAnsi="Cambria"/>
          <w:sz w:val="22"/>
        </w:rPr>
      </w:pPr>
      <w:r w:rsidRPr="00082BB4">
        <w:rPr>
          <w:rFonts w:ascii="Cambria" w:hAnsi="Cambria"/>
          <w:sz w:val="22"/>
        </w:rPr>
        <w:t>Delete: delete open replenish list</w:t>
      </w:r>
    </w:p>
    <w:p w:rsidR="008551B4" w:rsidRDefault="008551B4" w:rsidP="008551B4">
      <w:pPr>
        <w:pStyle w:val="ListParagraph"/>
        <w:numPr>
          <w:ilvl w:val="0"/>
          <w:numId w:val="36"/>
        </w:numPr>
        <w:ind w:firstLineChars="0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Click Replenish List link will open the detail page</w:t>
      </w:r>
    </w:p>
    <w:p w:rsidR="008551B4" w:rsidRDefault="008551B4" w:rsidP="008551B4">
      <w:pPr>
        <w:pStyle w:val="ListParagraph"/>
        <w:ind w:left="1440" w:firstLineChars="0" w:firstLine="0"/>
        <w:rPr>
          <w:rFonts w:ascii="Cambria" w:hAnsi="Cambria"/>
          <w:sz w:val="22"/>
        </w:rPr>
      </w:pPr>
      <w:r>
        <w:rPr>
          <w:noProof/>
        </w:rPr>
        <w:drawing>
          <wp:inline distT="0" distB="0" distL="0" distR="0" wp14:anchorId="597EEDE3" wp14:editId="07FC2579">
            <wp:extent cx="5672989" cy="1097631"/>
            <wp:effectExtent l="0" t="0" r="4445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8447" cy="111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1B4" w:rsidRDefault="008551B4" w:rsidP="008551B4">
      <w:pPr>
        <w:pStyle w:val="ListParagraph"/>
        <w:numPr>
          <w:ilvl w:val="0"/>
          <w:numId w:val="35"/>
        </w:numPr>
        <w:ind w:firstLineChars="0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Select one replenish list and click Print button.</w:t>
      </w:r>
      <w:r w:rsidR="007C04BC">
        <w:rPr>
          <w:rFonts w:ascii="Cambria" w:hAnsi="Cambria"/>
          <w:sz w:val="22"/>
        </w:rPr>
        <w:t xml:space="preserve"> Select the sort by and click OK.</w:t>
      </w:r>
    </w:p>
    <w:p w:rsidR="008551B4" w:rsidRDefault="008551B4" w:rsidP="008551B4">
      <w:pPr>
        <w:pStyle w:val="ListParagraph"/>
        <w:ind w:left="1080" w:firstLineChars="0" w:firstLine="0"/>
        <w:rPr>
          <w:rFonts w:ascii="Cambria" w:hAnsi="Cambria"/>
          <w:sz w:val="22"/>
        </w:rPr>
      </w:pPr>
      <w:r>
        <w:rPr>
          <w:noProof/>
        </w:rPr>
        <w:drawing>
          <wp:inline distT="0" distB="0" distL="0" distR="0" wp14:anchorId="21FAD50B" wp14:editId="227E852A">
            <wp:extent cx="5914390" cy="228246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29784" cy="228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4BC" w:rsidRPr="007C04BC" w:rsidRDefault="007C04BC" w:rsidP="007C04BC">
      <w:pPr>
        <w:pStyle w:val="ListParagraph"/>
        <w:numPr>
          <w:ilvl w:val="0"/>
          <w:numId w:val="37"/>
        </w:numPr>
        <w:ind w:firstLineChars="0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 xml:space="preserve">Bin Loc: </w:t>
      </w:r>
      <w:r w:rsidRPr="007C04BC">
        <w:rPr>
          <w:rFonts w:ascii="Cambria" w:hAnsi="Cambria"/>
          <w:sz w:val="22"/>
        </w:rPr>
        <w:t>Sort by Bin Loc, Item No.</w:t>
      </w:r>
    </w:p>
    <w:p w:rsidR="007C04BC" w:rsidRPr="007C04BC" w:rsidRDefault="007C04BC" w:rsidP="007C04BC">
      <w:pPr>
        <w:pStyle w:val="ListParagraph"/>
        <w:numPr>
          <w:ilvl w:val="0"/>
          <w:numId w:val="37"/>
        </w:numPr>
        <w:ind w:firstLineChars="0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 xml:space="preserve">Item No.: </w:t>
      </w:r>
      <w:r w:rsidRPr="007C04BC">
        <w:rPr>
          <w:rFonts w:ascii="Cambria" w:hAnsi="Cambria"/>
          <w:sz w:val="22"/>
        </w:rPr>
        <w:t>Sort by Item No, Bin Loc.</w:t>
      </w:r>
    </w:p>
    <w:p w:rsidR="007C04BC" w:rsidRDefault="007C04BC" w:rsidP="007C04BC">
      <w:pPr>
        <w:pStyle w:val="ListParagraph"/>
        <w:numPr>
          <w:ilvl w:val="0"/>
          <w:numId w:val="37"/>
        </w:numPr>
        <w:ind w:firstLineChars="0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Pick Sequence: S</w:t>
      </w:r>
      <w:r w:rsidRPr="007C04BC">
        <w:rPr>
          <w:rFonts w:ascii="Cambria" w:hAnsi="Cambria"/>
          <w:sz w:val="22"/>
        </w:rPr>
        <w:t>ort by Pi</w:t>
      </w:r>
      <w:r>
        <w:rPr>
          <w:rFonts w:ascii="Cambria" w:hAnsi="Cambria"/>
          <w:sz w:val="22"/>
        </w:rPr>
        <w:t>ck Sequence, Bin Loc &amp; Item No.</w:t>
      </w:r>
    </w:p>
    <w:p w:rsidR="007C04BC" w:rsidRDefault="007C04BC" w:rsidP="007C04BC">
      <w:pPr>
        <w:pStyle w:val="ListParagraph"/>
        <w:numPr>
          <w:ilvl w:val="0"/>
          <w:numId w:val="35"/>
        </w:numPr>
        <w:ind w:firstLineChars="0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 xml:space="preserve">System will </w:t>
      </w:r>
      <w:r w:rsidRPr="007C04BC">
        <w:rPr>
          <w:rFonts w:ascii="Cambria" w:hAnsi="Cambria"/>
          <w:sz w:val="22"/>
        </w:rPr>
        <w:t>open replenish list PDF report</w:t>
      </w:r>
    </w:p>
    <w:p w:rsidR="007C04BC" w:rsidRDefault="007C04BC" w:rsidP="007C04BC">
      <w:pPr>
        <w:pStyle w:val="ListParagraph"/>
        <w:ind w:left="1080" w:firstLineChars="0" w:firstLine="0"/>
        <w:rPr>
          <w:rFonts w:ascii="Cambria" w:hAnsi="Cambria"/>
          <w:sz w:val="22"/>
        </w:rPr>
      </w:pPr>
      <w:r>
        <w:rPr>
          <w:noProof/>
        </w:rPr>
        <w:lastRenderedPageBreak/>
        <w:drawing>
          <wp:inline distT="0" distB="0" distL="0" distR="0" wp14:anchorId="4A88630A" wp14:editId="1DB77D73">
            <wp:extent cx="5943651" cy="219266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56268" cy="219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464" w:rsidRDefault="00CF4464" w:rsidP="007C04BC">
      <w:pPr>
        <w:pStyle w:val="ListParagraph"/>
        <w:ind w:left="1080" w:firstLineChars="0" w:firstLine="0"/>
        <w:rPr>
          <w:rFonts w:ascii="Cambria" w:hAnsi="Cambria"/>
          <w:sz w:val="22"/>
        </w:rPr>
      </w:pPr>
    </w:p>
    <w:p w:rsidR="00195130" w:rsidRDefault="00195130" w:rsidP="00195130">
      <w:pPr>
        <w:pStyle w:val="Heading1"/>
      </w:pPr>
      <w:r>
        <w:t xml:space="preserve">Wireless </w:t>
      </w:r>
      <w:r w:rsidR="00ED24C2">
        <w:t>Application – Internal Replenish</w:t>
      </w:r>
    </w:p>
    <w:p w:rsidR="00593295" w:rsidRPr="009C4587" w:rsidRDefault="009C4587" w:rsidP="00593295">
      <w:pPr>
        <w:pStyle w:val="Heading2"/>
        <w:rPr>
          <w:rFonts w:ascii="Cambria" w:hAnsi="Cambria"/>
          <w:sz w:val="24"/>
          <w:szCs w:val="24"/>
        </w:rPr>
      </w:pPr>
      <w:r w:rsidRPr="009C4587">
        <w:rPr>
          <w:rFonts w:ascii="Cambria" w:hAnsi="Cambria"/>
          <w:sz w:val="24"/>
          <w:szCs w:val="24"/>
        </w:rPr>
        <w:t>Install the new application</w:t>
      </w:r>
    </w:p>
    <w:p w:rsidR="00593295" w:rsidRDefault="009C4587" w:rsidP="009C4587">
      <w:pPr>
        <w:pStyle w:val="ListParagraph"/>
        <w:numPr>
          <w:ilvl w:val="0"/>
          <w:numId w:val="38"/>
        </w:numPr>
        <w:ind w:firstLineChars="0"/>
        <w:rPr>
          <w:rFonts w:ascii="Cambria" w:hAnsi="Cambria"/>
        </w:rPr>
      </w:pPr>
      <w:r>
        <w:rPr>
          <w:rFonts w:ascii="Cambria" w:hAnsi="Cambria"/>
        </w:rPr>
        <w:t xml:space="preserve">Go to </w:t>
      </w:r>
      <w:hyperlink r:id="rId17" w:history="1">
        <w:r w:rsidRPr="00C27A55">
          <w:rPr>
            <w:rStyle w:val="Hyperlink"/>
            <w:rFonts w:ascii="Cambria" w:hAnsi="Cambria"/>
          </w:rPr>
          <w:t>http://192.168.0.94/m/</w:t>
        </w:r>
      </w:hyperlink>
    </w:p>
    <w:p w:rsidR="009C4587" w:rsidRDefault="009C4587" w:rsidP="009C4587">
      <w:pPr>
        <w:pStyle w:val="ListParagraph"/>
        <w:ind w:left="720" w:firstLineChars="0" w:firstLine="0"/>
        <w:rPr>
          <w:rFonts w:ascii="Cambria" w:hAnsi="Cambria"/>
        </w:rPr>
      </w:pPr>
      <w:r>
        <w:rPr>
          <w:noProof/>
        </w:rPr>
        <w:drawing>
          <wp:inline distT="0" distB="0" distL="0" distR="0" wp14:anchorId="15008753" wp14:editId="6F2FE0FB">
            <wp:extent cx="2697480" cy="3621024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237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587" w:rsidRDefault="009C4587" w:rsidP="009C4587">
      <w:pPr>
        <w:pStyle w:val="ListParagraph"/>
        <w:numPr>
          <w:ilvl w:val="0"/>
          <w:numId w:val="38"/>
        </w:numPr>
        <w:ind w:firstLineChars="0"/>
        <w:rPr>
          <w:rFonts w:ascii="Cambria" w:hAnsi="Cambria"/>
        </w:rPr>
      </w:pPr>
      <w:r>
        <w:rPr>
          <w:rFonts w:ascii="Cambria" w:hAnsi="Cambria"/>
        </w:rPr>
        <w:t>Scroll down to</w:t>
      </w:r>
      <w:r w:rsidR="00D86F07">
        <w:rPr>
          <w:rFonts w:ascii="Cambria" w:hAnsi="Cambria"/>
        </w:rPr>
        <w:t xml:space="preserve"> find the Internal Replenish</w:t>
      </w:r>
      <w:bookmarkStart w:id="0" w:name="_GoBack"/>
      <w:bookmarkEnd w:id="0"/>
      <w:r>
        <w:rPr>
          <w:rFonts w:ascii="Cambria" w:hAnsi="Cambria"/>
        </w:rPr>
        <w:t>.</w:t>
      </w:r>
    </w:p>
    <w:p w:rsidR="009C4587" w:rsidRDefault="009C4587" w:rsidP="009C4587">
      <w:pPr>
        <w:pStyle w:val="ListParagraph"/>
        <w:ind w:left="720" w:firstLineChars="0" w:firstLine="0"/>
        <w:rPr>
          <w:rFonts w:ascii="Cambria" w:hAnsi="Cambria"/>
        </w:rPr>
      </w:pPr>
      <w:r>
        <w:rPr>
          <w:noProof/>
        </w:rPr>
        <w:lastRenderedPageBreak/>
        <w:drawing>
          <wp:inline distT="0" distB="0" distL="0" distR="0" wp14:anchorId="494C8F5D" wp14:editId="2DF42A97">
            <wp:extent cx="2633472" cy="35661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33472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587" w:rsidRDefault="009C4587" w:rsidP="009C4587">
      <w:pPr>
        <w:pStyle w:val="ListParagraph"/>
        <w:numPr>
          <w:ilvl w:val="0"/>
          <w:numId w:val="38"/>
        </w:numPr>
        <w:ind w:firstLineChars="0"/>
        <w:rPr>
          <w:rFonts w:ascii="Cambria" w:hAnsi="Cambria"/>
        </w:rPr>
      </w:pPr>
      <w:r>
        <w:rPr>
          <w:rFonts w:ascii="Cambria" w:hAnsi="Cambria"/>
        </w:rPr>
        <w:t>Click to download the file.</w:t>
      </w:r>
    </w:p>
    <w:p w:rsidR="009C4587" w:rsidRDefault="009C4587" w:rsidP="009C4587">
      <w:pPr>
        <w:pStyle w:val="ListParagraph"/>
        <w:ind w:left="720" w:firstLineChars="0" w:firstLine="0"/>
        <w:rPr>
          <w:rFonts w:ascii="Cambria" w:hAnsi="Cambria"/>
        </w:rPr>
      </w:pPr>
      <w:r>
        <w:rPr>
          <w:noProof/>
        </w:rPr>
        <w:drawing>
          <wp:inline distT="0" distB="0" distL="0" distR="0" wp14:anchorId="243C961E" wp14:editId="1818AD66">
            <wp:extent cx="2752725" cy="3800878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60335" cy="381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587" w:rsidRDefault="009C4587" w:rsidP="009C4587">
      <w:pPr>
        <w:pStyle w:val="ListParagraph"/>
        <w:numPr>
          <w:ilvl w:val="0"/>
          <w:numId w:val="38"/>
        </w:numPr>
        <w:ind w:firstLineChars="0"/>
        <w:rPr>
          <w:rFonts w:ascii="Cambria" w:hAnsi="Cambria"/>
        </w:rPr>
      </w:pPr>
      <w:r>
        <w:rPr>
          <w:rFonts w:ascii="Cambria" w:hAnsi="Cambria"/>
        </w:rPr>
        <w:t>Install the application under Application folder.</w:t>
      </w:r>
    </w:p>
    <w:p w:rsidR="009C4587" w:rsidRDefault="009C4587" w:rsidP="009C4587">
      <w:pPr>
        <w:pStyle w:val="ListParagraph"/>
        <w:ind w:left="720" w:firstLineChars="0" w:firstLine="0"/>
        <w:rPr>
          <w:rFonts w:ascii="Cambria" w:hAnsi="Cambria"/>
        </w:rPr>
      </w:pPr>
      <w:r>
        <w:rPr>
          <w:noProof/>
        </w:rPr>
        <w:lastRenderedPageBreak/>
        <w:drawing>
          <wp:inline distT="0" distB="0" distL="0" distR="0" wp14:anchorId="5F2A773F" wp14:editId="4EC214A2">
            <wp:extent cx="2543175" cy="345632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46268" cy="346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</w:rPr>
        <w:t xml:space="preserve"> </w:t>
      </w:r>
      <w:r>
        <w:rPr>
          <w:noProof/>
        </w:rPr>
        <w:drawing>
          <wp:inline distT="0" distB="0" distL="0" distR="0" wp14:anchorId="2E16E423" wp14:editId="52C872CD">
            <wp:extent cx="2568537" cy="3438525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74438" cy="34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4C2" w:rsidRPr="009C4587" w:rsidRDefault="00ED24C2" w:rsidP="009C4587">
      <w:pPr>
        <w:pStyle w:val="ListParagraph"/>
        <w:ind w:left="720" w:firstLineChars="0" w:firstLine="0"/>
        <w:rPr>
          <w:rFonts w:ascii="Cambria" w:hAnsi="Cambria"/>
        </w:rPr>
      </w:pPr>
    </w:p>
    <w:p w:rsidR="009C4587" w:rsidRPr="009C4587" w:rsidRDefault="009C4587" w:rsidP="009C4587">
      <w:pPr>
        <w:pStyle w:val="Heading2"/>
        <w:rPr>
          <w:rFonts w:ascii="Cambria" w:hAnsi="Cambria"/>
          <w:sz w:val="24"/>
          <w:szCs w:val="24"/>
        </w:rPr>
      </w:pPr>
      <w:r w:rsidRPr="009C4587">
        <w:rPr>
          <w:rFonts w:ascii="Cambria" w:hAnsi="Cambria"/>
          <w:sz w:val="24"/>
          <w:szCs w:val="24"/>
        </w:rPr>
        <w:t>Do Internal Replenish with the wireless application</w:t>
      </w:r>
    </w:p>
    <w:p w:rsidR="00195130" w:rsidRPr="003B7EC9" w:rsidRDefault="00195130" w:rsidP="009C4587">
      <w:pPr>
        <w:pStyle w:val="ListParagraph"/>
        <w:numPr>
          <w:ilvl w:val="0"/>
          <w:numId w:val="41"/>
        </w:numPr>
        <w:ind w:firstLineChars="0"/>
        <w:rPr>
          <w:rFonts w:ascii="Cambria" w:hAnsi="Cambria"/>
        </w:rPr>
      </w:pPr>
      <w:r w:rsidRPr="003B7EC9">
        <w:rPr>
          <w:rFonts w:ascii="Cambria" w:hAnsi="Cambria"/>
        </w:rPr>
        <w:t>Scan the replenish list barcode</w:t>
      </w:r>
    </w:p>
    <w:p w:rsidR="00195130" w:rsidRDefault="00195130" w:rsidP="00195130">
      <w:pPr>
        <w:pStyle w:val="ListParagraph"/>
        <w:ind w:left="720" w:firstLineChars="0" w:firstLine="0"/>
      </w:pPr>
      <w:r>
        <w:rPr>
          <w:noProof/>
        </w:rPr>
        <w:drawing>
          <wp:inline distT="0" distB="0" distL="0" distR="0" wp14:anchorId="1E97C605" wp14:editId="3F946C88">
            <wp:extent cx="5763408" cy="2126172"/>
            <wp:effectExtent l="0" t="0" r="889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3408" cy="212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130" w:rsidRDefault="00195130" w:rsidP="009C4587">
      <w:pPr>
        <w:pStyle w:val="ListParagraph"/>
        <w:numPr>
          <w:ilvl w:val="0"/>
          <w:numId w:val="41"/>
        </w:numPr>
        <w:ind w:firstLineChars="0"/>
        <w:rPr>
          <w:rFonts w:ascii="Cambria" w:hAnsi="Cambria"/>
        </w:rPr>
      </w:pPr>
      <w:r w:rsidRPr="003B7EC9">
        <w:rPr>
          <w:rFonts w:ascii="Cambria" w:hAnsi="Cambria"/>
        </w:rPr>
        <w:t xml:space="preserve">Click the </w:t>
      </w:r>
      <w:r>
        <w:rPr>
          <w:rFonts w:ascii="Cambria" w:hAnsi="Cambria"/>
        </w:rPr>
        <w:t xml:space="preserve">replenish </w:t>
      </w:r>
      <w:r w:rsidRPr="003B7EC9">
        <w:rPr>
          <w:rFonts w:ascii="Cambria" w:hAnsi="Cambria"/>
        </w:rPr>
        <w:t>list</w:t>
      </w:r>
      <w:r>
        <w:rPr>
          <w:rFonts w:ascii="Cambria" w:hAnsi="Cambria"/>
        </w:rPr>
        <w:t xml:space="preserve"> to open replenish list item form.</w:t>
      </w:r>
    </w:p>
    <w:p w:rsidR="00195130" w:rsidRDefault="00195130" w:rsidP="00195130">
      <w:pPr>
        <w:pStyle w:val="ListParagraph"/>
        <w:ind w:left="720" w:firstLineChars="0" w:firstLine="0"/>
        <w:rPr>
          <w:rFonts w:ascii="Cambria" w:hAnsi="Cambria"/>
        </w:rPr>
      </w:pPr>
      <w:r>
        <w:rPr>
          <w:noProof/>
        </w:rPr>
        <w:lastRenderedPageBreak/>
        <w:drawing>
          <wp:inline distT="0" distB="0" distL="0" distR="0" wp14:anchorId="3C147885" wp14:editId="78605B5B">
            <wp:extent cx="2945219" cy="3390517"/>
            <wp:effectExtent l="0" t="0" r="762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57790" cy="340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130" w:rsidRDefault="00195130" w:rsidP="009C4587">
      <w:pPr>
        <w:pStyle w:val="ListParagraph"/>
        <w:numPr>
          <w:ilvl w:val="0"/>
          <w:numId w:val="41"/>
        </w:numPr>
        <w:ind w:firstLineChars="0"/>
        <w:rPr>
          <w:rFonts w:ascii="Cambria" w:hAnsi="Cambria"/>
        </w:rPr>
      </w:pPr>
      <w:r>
        <w:rPr>
          <w:rFonts w:ascii="Cambria" w:hAnsi="Cambria"/>
        </w:rPr>
        <w:t>Click the item on Picking tab to open Picking Form.</w:t>
      </w:r>
    </w:p>
    <w:p w:rsidR="00195130" w:rsidRDefault="00195130" w:rsidP="00195130">
      <w:pPr>
        <w:pStyle w:val="ListParagraph"/>
        <w:ind w:left="720" w:firstLineChars="0" w:firstLine="0"/>
        <w:rPr>
          <w:rFonts w:ascii="Cambria" w:hAnsi="Cambria"/>
        </w:rPr>
      </w:pPr>
      <w:r>
        <w:rPr>
          <w:noProof/>
        </w:rPr>
        <w:drawing>
          <wp:inline distT="0" distB="0" distL="0" distR="0" wp14:anchorId="239DB87B" wp14:editId="74BB1B46">
            <wp:extent cx="2861532" cy="335988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68510" cy="336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4464">
        <w:rPr>
          <w:noProof/>
        </w:rPr>
        <w:t xml:space="preserve"> </w:t>
      </w:r>
      <w:r>
        <w:rPr>
          <w:noProof/>
        </w:rPr>
        <w:drawing>
          <wp:inline distT="0" distB="0" distL="0" distR="0" wp14:anchorId="49124F67" wp14:editId="5E7D0FBD">
            <wp:extent cx="2839019" cy="333862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40717" cy="334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130" w:rsidRPr="000D299E" w:rsidRDefault="00195130" w:rsidP="00195130">
      <w:pPr>
        <w:pStyle w:val="ListParagraph"/>
        <w:numPr>
          <w:ilvl w:val="0"/>
          <w:numId w:val="40"/>
        </w:numPr>
        <w:ind w:firstLineChars="0"/>
        <w:rPr>
          <w:rFonts w:ascii="Cambria" w:hAnsi="Cambria"/>
        </w:rPr>
      </w:pPr>
      <w:r w:rsidRPr="000D299E">
        <w:rPr>
          <w:rFonts w:ascii="Cambria" w:hAnsi="Cambria"/>
        </w:rPr>
        <w:t>Enter the picked ctns.</w:t>
      </w:r>
    </w:p>
    <w:p w:rsidR="00195130" w:rsidRDefault="00195130" w:rsidP="00195130">
      <w:pPr>
        <w:pStyle w:val="ListParagraph"/>
        <w:numPr>
          <w:ilvl w:val="0"/>
          <w:numId w:val="40"/>
        </w:numPr>
        <w:ind w:firstLineChars="0"/>
        <w:rPr>
          <w:rFonts w:ascii="Cambria" w:hAnsi="Cambria"/>
        </w:rPr>
      </w:pPr>
      <w:r>
        <w:rPr>
          <w:rFonts w:ascii="Cambria" w:hAnsi="Cambria"/>
        </w:rPr>
        <w:t>S</w:t>
      </w:r>
      <w:r w:rsidRPr="003B7EC9">
        <w:rPr>
          <w:rFonts w:ascii="Cambria" w:hAnsi="Cambria"/>
        </w:rPr>
        <w:t>can the bin loc barcode or click the OK button to finish the picking</w:t>
      </w:r>
      <w:r>
        <w:rPr>
          <w:rFonts w:ascii="Cambria" w:hAnsi="Cambria"/>
        </w:rPr>
        <w:t>.</w:t>
      </w:r>
    </w:p>
    <w:p w:rsidR="00195130" w:rsidRDefault="00195130" w:rsidP="00195130">
      <w:pPr>
        <w:pStyle w:val="ListParagraph"/>
        <w:numPr>
          <w:ilvl w:val="0"/>
          <w:numId w:val="39"/>
        </w:numPr>
        <w:ind w:firstLineChars="0"/>
        <w:rPr>
          <w:rFonts w:ascii="Cambria" w:hAnsi="Cambria"/>
        </w:rPr>
      </w:pPr>
      <w:r w:rsidRPr="000D299E">
        <w:rPr>
          <w:rFonts w:ascii="Cambria" w:hAnsi="Cambria"/>
        </w:rPr>
        <w:t xml:space="preserve">User can click the </w:t>
      </w:r>
      <w:r>
        <w:rPr>
          <w:rFonts w:ascii="Cambria" w:hAnsi="Cambria"/>
        </w:rPr>
        <w:t>Alt Bin</w:t>
      </w:r>
      <w:r w:rsidRPr="000D299E">
        <w:rPr>
          <w:rFonts w:ascii="Cambria" w:hAnsi="Cambria"/>
        </w:rPr>
        <w:t xml:space="preserve"> to pick from an alternate bin</w:t>
      </w:r>
      <w:r>
        <w:rPr>
          <w:rFonts w:ascii="Cambria" w:hAnsi="Cambria"/>
        </w:rPr>
        <w:t>.</w:t>
      </w:r>
    </w:p>
    <w:p w:rsidR="009C4587" w:rsidRDefault="00461635" w:rsidP="00461635">
      <w:pPr>
        <w:pStyle w:val="ListParagraph"/>
        <w:numPr>
          <w:ilvl w:val="0"/>
          <w:numId w:val="40"/>
        </w:numPr>
        <w:ind w:firstLineChars="0"/>
        <w:rPr>
          <w:rFonts w:ascii="Cambria" w:hAnsi="Cambria"/>
        </w:rPr>
      </w:pPr>
      <w:r>
        <w:rPr>
          <w:rFonts w:ascii="Cambria" w:hAnsi="Cambria"/>
        </w:rPr>
        <w:t>Skip pick items if Src Bin Loc is closed to Dest Bin Loc, this may due to item bin maintenance problem.</w:t>
      </w:r>
    </w:p>
    <w:p w:rsidR="009C4587" w:rsidRDefault="009C4587" w:rsidP="009C4587">
      <w:pPr>
        <w:pStyle w:val="ListParagraph"/>
        <w:ind w:left="1440" w:firstLineChars="0" w:firstLine="0"/>
        <w:rPr>
          <w:rFonts w:ascii="Cambria" w:hAnsi="Cambria"/>
        </w:rPr>
      </w:pPr>
    </w:p>
    <w:p w:rsidR="009C4587" w:rsidRDefault="009C4587" w:rsidP="009C4587">
      <w:pPr>
        <w:pStyle w:val="ListParagraph"/>
        <w:ind w:left="1440" w:firstLineChars="0" w:firstLine="0"/>
        <w:rPr>
          <w:rFonts w:ascii="Cambria" w:hAnsi="Cambria"/>
        </w:rPr>
      </w:pPr>
    </w:p>
    <w:p w:rsidR="009C4587" w:rsidRDefault="009C4587" w:rsidP="009C4587">
      <w:pPr>
        <w:pStyle w:val="ListParagraph"/>
        <w:ind w:left="1440" w:firstLineChars="0" w:firstLine="0"/>
        <w:rPr>
          <w:rFonts w:ascii="Cambria" w:hAnsi="Cambria"/>
        </w:rPr>
      </w:pPr>
    </w:p>
    <w:p w:rsidR="009C4587" w:rsidRDefault="009C4587" w:rsidP="009C4587">
      <w:pPr>
        <w:pStyle w:val="ListParagraph"/>
        <w:ind w:left="1440" w:firstLineChars="0" w:firstLine="0"/>
        <w:rPr>
          <w:rFonts w:ascii="Cambria" w:hAnsi="Cambria"/>
        </w:rPr>
      </w:pPr>
    </w:p>
    <w:p w:rsidR="00195130" w:rsidRDefault="00195130" w:rsidP="009C4587">
      <w:pPr>
        <w:pStyle w:val="ListParagraph"/>
        <w:numPr>
          <w:ilvl w:val="0"/>
          <w:numId w:val="41"/>
        </w:numPr>
        <w:ind w:firstLineChars="0"/>
        <w:rPr>
          <w:rFonts w:ascii="Cambria" w:hAnsi="Cambria"/>
        </w:rPr>
      </w:pPr>
      <w:r w:rsidRPr="000D299E">
        <w:rPr>
          <w:rFonts w:ascii="Cambria" w:hAnsi="Cambria"/>
        </w:rPr>
        <w:t>Click the item on Assigned tab to open put away tab.</w:t>
      </w:r>
    </w:p>
    <w:p w:rsidR="00195130" w:rsidRDefault="00195130" w:rsidP="00195130">
      <w:pPr>
        <w:pStyle w:val="ListParagraph"/>
        <w:ind w:left="720" w:firstLineChars="0" w:firstLine="0"/>
        <w:rPr>
          <w:rFonts w:ascii="Cambria" w:hAnsi="Cambria"/>
        </w:rPr>
      </w:pPr>
      <w:r>
        <w:rPr>
          <w:noProof/>
        </w:rPr>
        <w:drawing>
          <wp:inline distT="0" distB="0" distL="0" distR="0" wp14:anchorId="227A6A64" wp14:editId="4D5053AC">
            <wp:extent cx="2785730" cy="3233299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91447" cy="323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587" w:rsidRPr="000D299E" w:rsidRDefault="009C4587" w:rsidP="00195130">
      <w:pPr>
        <w:pStyle w:val="ListParagraph"/>
        <w:ind w:left="720" w:firstLineChars="0" w:firstLine="0"/>
        <w:rPr>
          <w:rFonts w:ascii="Cambria" w:hAnsi="Cambria"/>
        </w:rPr>
      </w:pPr>
    </w:p>
    <w:p w:rsidR="00195130" w:rsidRPr="003B7EC9" w:rsidRDefault="00195130" w:rsidP="009C4587">
      <w:pPr>
        <w:pStyle w:val="ListParagraph"/>
        <w:numPr>
          <w:ilvl w:val="0"/>
          <w:numId w:val="41"/>
        </w:numPr>
        <w:ind w:firstLineChars="0"/>
        <w:rPr>
          <w:rFonts w:ascii="Cambria" w:hAnsi="Cambria"/>
        </w:rPr>
      </w:pPr>
      <w:r>
        <w:rPr>
          <w:rFonts w:ascii="Cambria" w:hAnsi="Cambria"/>
        </w:rPr>
        <w:t>S</w:t>
      </w:r>
      <w:r w:rsidRPr="000D299E">
        <w:rPr>
          <w:rFonts w:ascii="Cambria" w:hAnsi="Cambria"/>
        </w:rPr>
        <w:t>can the bin loc barcode or click the OK button to finish the put away</w:t>
      </w:r>
      <w:r>
        <w:rPr>
          <w:rFonts w:ascii="Cambria" w:hAnsi="Cambria"/>
        </w:rPr>
        <w:t>.</w:t>
      </w:r>
    </w:p>
    <w:p w:rsidR="00AB1285" w:rsidRPr="00274E77" w:rsidRDefault="00AB1285" w:rsidP="00A86ABD">
      <w:pPr>
        <w:pStyle w:val="ListParagraph"/>
        <w:ind w:left="720" w:firstLineChars="0" w:firstLine="0"/>
      </w:pPr>
      <w:r>
        <w:t xml:space="preserve"> </w:t>
      </w:r>
      <w:r w:rsidR="00CF4464">
        <w:rPr>
          <w:noProof/>
        </w:rPr>
        <w:drawing>
          <wp:inline distT="0" distB="0" distL="0" distR="0" wp14:anchorId="6AC6A785" wp14:editId="62159BEA">
            <wp:extent cx="2882560" cy="331735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87178" cy="332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1285" w:rsidRPr="00274E77" w:rsidSect="00AA1F30">
      <w:headerReference w:type="default" r:id="rId29"/>
      <w:footerReference w:type="default" r:id="rId30"/>
      <w:pgSz w:w="11906" w:h="16838"/>
      <w:pgMar w:top="720" w:right="720" w:bottom="720" w:left="720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5EEB" w:rsidRDefault="00F35EEB" w:rsidP="00CE3AE9">
      <w:pPr>
        <w:spacing w:line="240" w:lineRule="auto"/>
      </w:pPr>
      <w:r>
        <w:separator/>
      </w:r>
    </w:p>
  </w:endnote>
  <w:endnote w:type="continuationSeparator" w:id="0">
    <w:p w:rsidR="00F35EEB" w:rsidRDefault="00F35EEB" w:rsidP="00CE3A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2E74B5" w:themeColor="accent1" w:themeShade="BF"/>
      </w:rPr>
      <w:id w:val="-2024932763"/>
      <w:docPartObj>
        <w:docPartGallery w:val="Page Numbers (Bottom of Page)"/>
        <w:docPartUnique/>
      </w:docPartObj>
    </w:sdtPr>
    <w:sdtEndPr>
      <w:rPr>
        <w:rFonts w:ascii="Segoe UI" w:eastAsiaTheme="minorEastAsia" w:hAnsi="Segoe UI" w:cs="Segoe UI"/>
        <w:b/>
        <w:sz w:val="20"/>
        <w:szCs w:val="20"/>
      </w:rPr>
    </w:sdtEndPr>
    <w:sdtContent>
      <w:sdt>
        <w:sdtPr>
          <w:rPr>
            <w:color w:val="2E74B5" w:themeColor="accent1" w:themeShade="BF"/>
          </w:rPr>
          <w:id w:val="-1705238520"/>
          <w:docPartObj>
            <w:docPartGallery w:val="Page Numbers (Top of Page)"/>
            <w:docPartUnique/>
          </w:docPartObj>
        </w:sdtPr>
        <w:sdtEndPr>
          <w:rPr>
            <w:rFonts w:ascii="Segoe UI" w:eastAsiaTheme="minorEastAsia" w:hAnsi="Segoe UI" w:cs="Segoe UI"/>
            <w:b/>
            <w:sz w:val="20"/>
            <w:szCs w:val="20"/>
          </w:rPr>
        </w:sdtEndPr>
        <w:sdtContent>
          <w:p w:rsidR="009759DC" w:rsidRPr="009759DC" w:rsidRDefault="009759DC">
            <w:pPr>
              <w:pStyle w:val="Footer"/>
              <w:rPr>
                <w:color w:val="2E74B5" w:themeColor="accent1" w:themeShade="BF"/>
              </w:rPr>
            </w:pP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2"/>
                <w:szCs w:val="22"/>
              </w:rPr>
              <w:t>Syncsoftinc.com @All rights reserved</w:t>
            </w:r>
            <w:r w:rsidRPr="00064E2D">
              <w:rPr>
                <w:rFonts w:ascii="Segoe UI" w:eastAsiaTheme="minorEastAsia" w:hAnsi="Segoe UI" w:cs="Segoe UI"/>
                <w:b/>
                <w:color w:val="1F4E79" w:themeColor="accent1" w:themeShade="80"/>
                <w:sz w:val="20"/>
                <w:szCs w:val="20"/>
              </w:rPr>
              <w:t xml:space="preserve">                                                       </w: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t xml:space="preserve">Page </w: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begin"/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instrText xml:space="preserve"> PAGE </w:instrTex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separate"/>
            </w:r>
            <w:r w:rsidR="00D86F07">
              <w:rPr>
                <w:rFonts w:ascii="Cambria" w:eastAsiaTheme="minorEastAsia" w:hAnsi="Cambria" w:cs="Segoe UI"/>
                <w:b/>
                <w:noProof/>
                <w:color w:val="1F4E79" w:themeColor="accent1" w:themeShade="80"/>
                <w:sz w:val="20"/>
                <w:szCs w:val="20"/>
              </w:rPr>
              <w:t>4</w: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end"/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t xml:space="preserve"> of </w: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begin"/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instrText xml:space="preserve"> NUMPAGES  </w:instrTex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separate"/>
            </w:r>
            <w:r w:rsidR="00D86F07">
              <w:rPr>
                <w:rFonts w:ascii="Cambria" w:eastAsiaTheme="minorEastAsia" w:hAnsi="Cambria" w:cs="Segoe UI"/>
                <w:b/>
                <w:noProof/>
                <w:color w:val="1F4E79" w:themeColor="accent1" w:themeShade="80"/>
                <w:sz w:val="20"/>
                <w:szCs w:val="20"/>
              </w:rPr>
              <w:t>8</w:t>
            </w:r>
            <w:r w:rsidRPr="00064E2D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end"/>
            </w:r>
          </w:p>
        </w:sdtContent>
      </w:sdt>
    </w:sdtContent>
  </w:sdt>
  <w:p w:rsidR="00985603" w:rsidRPr="009759DC" w:rsidRDefault="00985603">
    <w:pPr>
      <w:pStyle w:val="Footer"/>
      <w:rPr>
        <w:rFonts w:ascii="Segoe UI" w:hAnsi="Segoe UI" w:cs="Segoe UI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5EEB" w:rsidRDefault="00F35EEB" w:rsidP="00CE3AE9">
      <w:pPr>
        <w:spacing w:line="240" w:lineRule="auto"/>
      </w:pPr>
      <w:r>
        <w:separator/>
      </w:r>
    </w:p>
  </w:footnote>
  <w:footnote w:type="continuationSeparator" w:id="0">
    <w:p w:rsidR="00F35EEB" w:rsidRDefault="00F35EEB" w:rsidP="00CE3A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C87" w:rsidRPr="001765A7" w:rsidRDefault="00AA1F30" w:rsidP="00136A90">
    <w:pPr>
      <w:pStyle w:val="Header"/>
      <w:jc w:val="both"/>
      <w:rPr>
        <w:rFonts w:ascii="Cambria" w:hAnsi="Cambria"/>
        <w:sz w:val="22"/>
        <w:szCs w:val="22"/>
      </w:rPr>
    </w:pPr>
    <w:r w:rsidRPr="00AA1F30">
      <w:rPr>
        <w:noProof/>
      </w:rPr>
      <w:drawing>
        <wp:inline distT="0" distB="0" distL="0" distR="0" wp14:anchorId="4AEEF297" wp14:editId="4BDD654B">
          <wp:extent cx="502920" cy="484632"/>
          <wp:effectExtent l="0" t="0" r="0" b="0"/>
          <wp:docPr id="5" name="Picture 5" descr="C:\Users\Wendy\Desktop\QQ图片2016071316195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endy\Desktop\QQ图片2016071316195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" cy="4846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36A90">
      <w:t xml:space="preserve">                                               </w:t>
    </w:r>
    <w:r w:rsidR="008033B4">
      <w:t xml:space="preserve">                 </w:t>
    </w:r>
    <w:r w:rsidR="008033B4" w:rsidRPr="008033B4">
      <w:rPr>
        <w:rFonts w:ascii="Cambria" w:hAnsi="Cambria"/>
        <w:sz w:val="22"/>
        <w:szCs w:val="22"/>
      </w:rPr>
      <w:t>Internal Replenishment User Guide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03681"/>
    <w:multiLevelType w:val="hybridMultilevel"/>
    <w:tmpl w:val="D44C1000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0D57190"/>
    <w:multiLevelType w:val="hybridMultilevel"/>
    <w:tmpl w:val="F3301F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339164B"/>
    <w:multiLevelType w:val="hybridMultilevel"/>
    <w:tmpl w:val="CDD4B4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57E3E10"/>
    <w:multiLevelType w:val="hybridMultilevel"/>
    <w:tmpl w:val="5D6C58F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5BE4E3B"/>
    <w:multiLevelType w:val="hybridMultilevel"/>
    <w:tmpl w:val="655CF3E2"/>
    <w:lvl w:ilvl="0" w:tplc="74E27678">
      <w:start w:val="1"/>
      <w:numFmt w:val="bullet"/>
      <w:lvlText w:val="-"/>
      <w:lvlJc w:val="left"/>
      <w:pPr>
        <w:ind w:left="1800" w:hanging="360"/>
      </w:pPr>
      <w:rPr>
        <w:rFonts w:ascii="Cambria" w:eastAsia="Segoe U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CEB244A"/>
    <w:multiLevelType w:val="hybridMultilevel"/>
    <w:tmpl w:val="2304D170"/>
    <w:lvl w:ilvl="0" w:tplc="61881B66">
      <w:start w:val="1"/>
      <w:numFmt w:val="decimal"/>
      <w:lvlText w:val="%1."/>
      <w:lvlJc w:val="left"/>
      <w:pPr>
        <w:ind w:left="720" w:hanging="360"/>
      </w:pPr>
      <w:rPr>
        <w:rFonts w:ascii="Cambria" w:eastAsia="Segoe UI" w:hAnsi="Cambria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80781F"/>
    <w:multiLevelType w:val="hybridMultilevel"/>
    <w:tmpl w:val="45181B4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E530E64"/>
    <w:multiLevelType w:val="hybridMultilevel"/>
    <w:tmpl w:val="9EAEF80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F997A41"/>
    <w:multiLevelType w:val="hybridMultilevel"/>
    <w:tmpl w:val="BF64199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06C0254"/>
    <w:multiLevelType w:val="hybridMultilevel"/>
    <w:tmpl w:val="20F848EC"/>
    <w:lvl w:ilvl="0" w:tplc="63E0276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9805632"/>
    <w:multiLevelType w:val="hybridMultilevel"/>
    <w:tmpl w:val="E2E60F1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B6E52E0"/>
    <w:multiLevelType w:val="hybridMultilevel"/>
    <w:tmpl w:val="A3B4C22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C737611"/>
    <w:multiLevelType w:val="hybridMultilevel"/>
    <w:tmpl w:val="AFA868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B15342"/>
    <w:multiLevelType w:val="hybridMultilevel"/>
    <w:tmpl w:val="866EA13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2342F0C"/>
    <w:multiLevelType w:val="hybridMultilevel"/>
    <w:tmpl w:val="29E80AF4"/>
    <w:lvl w:ilvl="0" w:tplc="2980611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5" w15:restartNumberingAfterBreak="0">
    <w:nsid w:val="38DC0D74"/>
    <w:multiLevelType w:val="hybridMultilevel"/>
    <w:tmpl w:val="1BC822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723F04"/>
    <w:multiLevelType w:val="hybridMultilevel"/>
    <w:tmpl w:val="156055DA"/>
    <w:lvl w:ilvl="0" w:tplc="F0ACAE3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01A7312"/>
    <w:multiLevelType w:val="hybridMultilevel"/>
    <w:tmpl w:val="87CE6E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18131E1"/>
    <w:multiLevelType w:val="hybridMultilevel"/>
    <w:tmpl w:val="052CCD1E"/>
    <w:lvl w:ilvl="0" w:tplc="1A2C84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1CB55F0"/>
    <w:multiLevelType w:val="hybridMultilevel"/>
    <w:tmpl w:val="3B70C3E0"/>
    <w:lvl w:ilvl="0" w:tplc="4CE2D55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3F72895"/>
    <w:multiLevelType w:val="hybridMultilevel"/>
    <w:tmpl w:val="E1644F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53F3A4A"/>
    <w:multiLevelType w:val="hybridMultilevel"/>
    <w:tmpl w:val="E864EC2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45662137"/>
    <w:multiLevelType w:val="hybridMultilevel"/>
    <w:tmpl w:val="FB86DAD6"/>
    <w:lvl w:ilvl="0" w:tplc="4948A90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80E0D06"/>
    <w:multiLevelType w:val="hybridMultilevel"/>
    <w:tmpl w:val="0678A3E0"/>
    <w:lvl w:ilvl="0" w:tplc="48B0EFA4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4" w15:restartNumberingAfterBreak="0">
    <w:nsid w:val="498A7291"/>
    <w:multiLevelType w:val="hybridMultilevel"/>
    <w:tmpl w:val="ADD2C27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4A1125BA"/>
    <w:multiLevelType w:val="hybridMultilevel"/>
    <w:tmpl w:val="1B0CFF8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F2F0AA3"/>
    <w:multiLevelType w:val="hybridMultilevel"/>
    <w:tmpl w:val="C5A048F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0E93D77"/>
    <w:multiLevelType w:val="hybridMultilevel"/>
    <w:tmpl w:val="609A878C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1364F52"/>
    <w:multiLevelType w:val="hybridMultilevel"/>
    <w:tmpl w:val="7A8832B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59C06B70"/>
    <w:multiLevelType w:val="hybridMultilevel"/>
    <w:tmpl w:val="DC2E684A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0" w15:restartNumberingAfterBreak="0">
    <w:nsid w:val="5C864E0F"/>
    <w:multiLevelType w:val="hybridMultilevel"/>
    <w:tmpl w:val="8D3811D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5EC90029"/>
    <w:multiLevelType w:val="hybridMultilevel"/>
    <w:tmpl w:val="990E1D5C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2" w15:restartNumberingAfterBreak="0">
    <w:nsid w:val="60B603B1"/>
    <w:multiLevelType w:val="hybridMultilevel"/>
    <w:tmpl w:val="6526D63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624D6AA6"/>
    <w:multiLevelType w:val="hybridMultilevel"/>
    <w:tmpl w:val="287C6258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8" w:hanging="360"/>
      </w:pPr>
      <w:rPr>
        <w:rFonts w:ascii="Wingdings" w:hAnsi="Wingdings" w:hint="default"/>
      </w:rPr>
    </w:lvl>
  </w:abstractNum>
  <w:abstractNum w:abstractNumId="34" w15:restartNumberingAfterBreak="0">
    <w:nsid w:val="65570410"/>
    <w:multiLevelType w:val="hybridMultilevel"/>
    <w:tmpl w:val="4458688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6C9A133F"/>
    <w:multiLevelType w:val="hybridMultilevel"/>
    <w:tmpl w:val="157443C2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70815C02"/>
    <w:multiLevelType w:val="hybridMultilevel"/>
    <w:tmpl w:val="4D76266C"/>
    <w:lvl w:ilvl="0" w:tplc="8000E6A2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55049D"/>
    <w:multiLevelType w:val="hybridMultilevel"/>
    <w:tmpl w:val="52F627D2"/>
    <w:lvl w:ilvl="0" w:tplc="EF24ED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 w15:restartNumberingAfterBreak="0">
    <w:nsid w:val="72810A6B"/>
    <w:multiLevelType w:val="hybridMultilevel"/>
    <w:tmpl w:val="BFDA7E8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 w15:restartNumberingAfterBreak="0">
    <w:nsid w:val="75EC3E40"/>
    <w:multiLevelType w:val="hybridMultilevel"/>
    <w:tmpl w:val="39A6F4A6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0" w15:restartNumberingAfterBreak="0">
    <w:nsid w:val="7F3F6579"/>
    <w:multiLevelType w:val="hybridMultilevel"/>
    <w:tmpl w:val="54F496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4"/>
  </w:num>
  <w:num w:numId="3">
    <w:abstractNumId w:val="7"/>
  </w:num>
  <w:num w:numId="4">
    <w:abstractNumId w:val="26"/>
  </w:num>
  <w:num w:numId="5">
    <w:abstractNumId w:val="28"/>
  </w:num>
  <w:num w:numId="6">
    <w:abstractNumId w:val="37"/>
  </w:num>
  <w:num w:numId="7">
    <w:abstractNumId w:val="25"/>
  </w:num>
  <w:num w:numId="8">
    <w:abstractNumId w:val="34"/>
  </w:num>
  <w:num w:numId="9">
    <w:abstractNumId w:val="27"/>
  </w:num>
  <w:num w:numId="10">
    <w:abstractNumId w:val="32"/>
  </w:num>
  <w:num w:numId="11">
    <w:abstractNumId w:val="3"/>
  </w:num>
  <w:num w:numId="12">
    <w:abstractNumId w:val="8"/>
  </w:num>
  <w:num w:numId="13">
    <w:abstractNumId w:val="13"/>
  </w:num>
  <w:num w:numId="14">
    <w:abstractNumId w:val="21"/>
  </w:num>
  <w:num w:numId="15">
    <w:abstractNumId w:val="6"/>
  </w:num>
  <w:num w:numId="16">
    <w:abstractNumId w:val="30"/>
  </w:num>
  <w:num w:numId="17">
    <w:abstractNumId w:val="38"/>
  </w:num>
  <w:num w:numId="18">
    <w:abstractNumId w:val="11"/>
  </w:num>
  <w:num w:numId="19">
    <w:abstractNumId w:val="14"/>
  </w:num>
  <w:num w:numId="20">
    <w:abstractNumId w:val="40"/>
  </w:num>
  <w:num w:numId="21">
    <w:abstractNumId w:val="23"/>
  </w:num>
  <w:num w:numId="22">
    <w:abstractNumId w:val="12"/>
  </w:num>
  <w:num w:numId="23">
    <w:abstractNumId w:val="29"/>
  </w:num>
  <w:num w:numId="24">
    <w:abstractNumId w:val="31"/>
  </w:num>
  <w:num w:numId="25">
    <w:abstractNumId w:val="15"/>
  </w:num>
  <w:num w:numId="26">
    <w:abstractNumId w:val="36"/>
  </w:num>
  <w:num w:numId="27">
    <w:abstractNumId w:val="2"/>
  </w:num>
  <w:num w:numId="28">
    <w:abstractNumId w:val="20"/>
  </w:num>
  <w:num w:numId="29">
    <w:abstractNumId w:val="4"/>
  </w:num>
  <w:num w:numId="30">
    <w:abstractNumId w:val="39"/>
  </w:num>
  <w:num w:numId="31">
    <w:abstractNumId w:val="19"/>
  </w:num>
  <w:num w:numId="32">
    <w:abstractNumId w:val="35"/>
  </w:num>
  <w:num w:numId="33">
    <w:abstractNumId w:val="0"/>
  </w:num>
  <w:num w:numId="34">
    <w:abstractNumId w:val="9"/>
  </w:num>
  <w:num w:numId="35">
    <w:abstractNumId w:val="16"/>
  </w:num>
  <w:num w:numId="36">
    <w:abstractNumId w:val="17"/>
  </w:num>
  <w:num w:numId="37">
    <w:abstractNumId w:val="33"/>
  </w:num>
  <w:num w:numId="38">
    <w:abstractNumId w:val="5"/>
  </w:num>
  <w:num w:numId="39">
    <w:abstractNumId w:val="1"/>
  </w:num>
  <w:num w:numId="40">
    <w:abstractNumId w:val="22"/>
  </w:num>
  <w:num w:numId="4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B72"/>
    <w:rsid w:val="00003943"/>
    <w:rsid w:val="000210B2"/>
    <w:rsid w:val="00041274"/>
    <w:rsid w:val="00061098"/>
    <w:rsid w:val="0006144B"/>
    <w:rsid w:val="00064E2D"/>
    <w:rsid w:val="0007502F"/>
    <w:rsid w:val="00082BB4"/>
    <w:rsid w:val="00090DC1"/>
    <w:rsid w:val="00090DD7"/>
    <w:rsid w:val="000A372B"/>
    <w:rsid w:val="000C71BC"/>
    <w:rsid w:val="000D1608"/>
    <w:rsid w:val="000D576B"/>
    <w:rsid w:val="000F5698"/>
    <w:rsid w:val="001161CB"/>
    <w:rsid w:val="0012150E"/>
    <w:rsid w:val="00132C78"/>
    <w:rsid w:val="001330B8"/>
    <w:rsid w:val="00136A90"/>
    <w:rsid w:val="00153E17"/>
    <w:rsid w:val="0017013C"/>
    <w:rsid w:val="00175885"/>
    <w:rsid w:val="001765A7"/>
    <w:rsid w:val="00195130"/>
    <w:rsid w:val="001A0B2F"/>
    <w:rsid w:val="0020271B"/>
    <w:rsid w:val="00224B40"/>
    <w:rsid w:val="002367C0"/>
    <w:rsid w:val="0024152C"/>
    <w:rsid w:val="002438A0"/>
    <w:rsid w:val="00247885"/>
    <w:rsid w:val="00271907"/>
    <w:rsid w:val="00274E77"/>
    <w:rsid w:val="00287202"/>
    <w:rsid w:val="002933A4"/>
    <w:rsid w:val="002A5E2E"/>
    <w:rsid w:val="002B7A41"/>
    <w:rsid w:val="002E2792"/>
    <w:rsid w:val="00304A02"/>
    <w:rsid w:val="00321564"/>
    <w:rsid w:val="00322BA3"/>
    <w:rsid w:val="0033650C"/>
    <w:rsid w:val="00337540"/>
    <w:rsid w:val="003604C0"/>
    <w:rsid w:val="00387E08"/>
    <w:rsid w:val="003B22D3"/>
    <w:rsid w:val="003E0953"/>
    <w:rsid w:val="003E24F4"/>
    <w:rsid w:val="00461635"/>
    <w:rsid w:val="00461F1D"/>
    <w:rsid w:val="004A76D8"/>
    <w:rsid w:val="004B1101"/>
    <w:rsid w:val="004B1C87"/>
    <w:rsid w:val="004C05A1"/>
    <w:rsid w:val="00502F8D"/>
    <w:rsid w:val="00503FC6"/>
    <w:rsid w:val="00512F34"/>
    <w:rsid w:val="00514F58"/>
    <w:rsid w:val="0052671A"/>
    <w:rsid w:val="0053480A"/>
    <w:rsid w:val="005355EA"/>
    <w:rsid w:val="00535D34"/>
    <w:rsid w:val="005460BA"/>
    <w:rsid w:val="00567E6A"/>
    <w:rsid w:val="0057306C"/>
    <w:rsid w:val="00576427"/>
    <w:rsid w:val="00593295"/>
    <w:rsid w:val="005A178A"/>
    <w:rsid w:val="005A198A"/>
    <w:rsid w:val="005C62F8"/>
    <w:rsid w:val="005E0395"/>
    <w:rsid w:val="005E1099"/>
    <w:rsid w:val="005E6F24"/>
    <w:rsid w:val="0062635D"/>
    <w:rsid w:val="00647673"/>
    <w:rsid w:val="006523C9"/>
    <w:rsid w:val="006845C0"/>
    <w:rsid w:val="006932BF"/>
    <w:rsid w:val="006C3450"/>
    <w:rsid w:val="006E6F60"/>
    <w:rsid w:val="006F4440"/>
    <w:rsid w:val="006F68E2"/>
    <w:rsid w:val="00742444"/>
    <w:rsid w:val="0078232C"/>
    <w:rsid w:val="00784E0F"/>
    <w:rsid w:val="007C04BC"/>
    <w:rsid w:val="007D3DE9"/>
    <w:rsid w:val="008033B4"/>
    <w:rsid w:val="00845B95"/>
    <w:rsid w:val="008551B4"/>
    <w:rsid w:val="00863681"/>
    <w:rsid w:val="00864501"/>
    <w:rsid w:val="008C1D74"/>
    <w:rsid w:val="008C37FE"/>
    <w:rsid w:val="008C5C6B"/>
    <w:rsid w:val="008F1430"/>
    <w:rsid w:val="00904802"/>
    <w:rsid w:val="0091313E"/>
    <w:rsid w:val="00955B1A"/>
    <w:rsid w:val="00962A1F"/>
    <w:rsid w:val="009759DC"/>
    <w:rsid w:val="00985603"/>
    <w:rsid w:val="009911C3"/>
    <w:rsid w:val="00995E88"/>
    <w:rsid w:val="009A77E4"/>
    <w:rsid w:val="009B1142"/>
    <w:rsid w:val="009C4587"/>
    <w:rsid w:val="00A10FBD"/>
    <w:rsid w:val="00A22C9E"/>
    <w:rsid w:val="00A4457C"/>
    <w:rsid w:val="00A45644"/>
    <w:rsid w:val="00A512A0"/>
    <w:rsid w:val="00A56D13"/>
    <w:rsid w:val="00A72F22"/>
    <w:rsid w:val="00A86ABD"/>
    <w:rsid w:val="00AA1F30"/>
    <w:rsid w:val="00AB1285"/>
    <w:rsid w:val="00AB31DC"/>
    <w:rsid w:val="00AC5FA2"/>
    <w:rsid w:val="00AE52AD"/>
    <w:rsid w:val="00B254E4"/>
    <w:rsid w:val="00B30A4D"/>
    <w:rsid w:val="00B34C3A"/>
    <w:rsid w:val="00B44C2C"/>
    <w:rsid w:val="00B556E9"/>
    <w:rsid w:val="00B76D5D"/>
    <w:rsid w:val="00B92C49"/>
    <w:rsid w:val="00BB60E0"/>
    <w:rsid w:val="00BD475A"/>
    <w:rsid w:val="00BD6E42"/>
    <w:rsid w:val="00C03AFC"/>
    <w:rsid w:val="00C162CC"/>
    <w:rsid w:val="00C2566F"/>
    <w:rsid w:val="00C26668"/>
    <w:rsid w:val="00C54043"/>
    <w:rsid w:val="00C84715"/>
    <w:rsid w:val="00C96AD9"/>
    <w:rsid w:val="00CA5013"/>
    <w:rsid w:val="00CC51D9"/>
    <w:rsid w:val="00CE3AE9"/>
    <w:rsid w:val="00CE430C"/>
    <w:rsid w:val="00CF4464"/>
    <w:rsid w:val="00D06CA8"/>
    <w:rsid w:val="00D07256"/>
    <w:rsid w:val="00D10576"/>
    <w:rsid w:val="00D260C0"/>
    <w:rsid w:val="00D6290D"/>
    <w:rsid w:val="00D81430"/>
    <w:rsid w:val="00D86F07"/>
    <w:rsid w:val="00DA5AAF"/>
    <w:rsid w:val="00DA6A8E"/>
    <w:rsid w:val="00DB50C9"/>
    <w:rsid w:val="00DB5A84"/>
    <w:rsid w:val="00DF37BE"/>
    <w:rsid w:val="00DF5669"/>
    <w:rsid w:val="00DF5D16"/>
    <w:rsid w:val="00E12870"/>
    <w:rsid w:val="00E25792"/>
    <w:rsid w:val="00E316BA"/>
    <w:rsid w:val="00E40BAE"/>
    <w:rsid w:val="00E53D41"/>
    <w:rsid w:val="00E7075E"/>
    <w:rsid w:val="00E77604"/>
    <w:rsid w:val="00E9011D"/>
    <w:rsid w:val="00E956C8"/>
    <w:rsid w:val="00E967AE"/>
    <w:rsid w:val="00ED0D42"/>
    <w:rsid w:val="00ED1F2A"/>
    <w:rsid w:val="00ED24C2"/>
    <w:rsid w:val="00EE7B72"/>
    <w:rsid w:val="00EF2B98"/>
    <w:rsid w:val="00F15D23"/>
    <w:rsid w:val="00F15D57"/>
    <w:rsid w:val="00F205A5"/>
    <w:rsid w:val="00F31D2D"/>
    <w:rsid w:val="00F332A0"/>
    <w:rsid w:val="00F35EEB"/>
    <w:rsid w:val="00F52C3D"/>
    <w:rsid w:val="00F80C38"/>
    <w:rsid w:val="00F86CA0"/>
    <w:rsid w:val="00F87821"/>
    <w:rsid w:val="00FA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CBC6613-BFB4-4ABC-964B-5F19DFF2A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04C0"/>
    <w:pPr>
      <w:widowControl w:val="0"/>
      <w:spacing w:line="320" w:lineRule="atLeast"/>
      <w:jc w:val="both"/>
    </w:pPr>
    <w:rPr>
      <w:rFonts w:eastAsia="Segoe U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68E2"/>
    <w:pPr>
      <w:keepNext/>
      <w:keepLines/>
      <w:spacing w:before="120" w:after="120"/>
      <w:outlineLvl w:val="0"/>
    </w:pPr>
    <w:rPr>
      <w:rFonts w:ascii="Georgia" w:eastAsia="Georgia" w:hAnsi="Georgia"/>
      <w:b/>
      <w:bCs/>
      <w:kern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4E0F"/>
    <w:pPr>
      <w:keepNext/>
      <w:keepLines/>
      <w:spacing w:before="120" w:after="120"/>
      <w:outlineLvl w:val="1"/>
    </w:pPr>
    <w:rPr>
      <w:rFonts w:asciiTheme="majorHAnsi" w:eastAsia="Georgia" w:hAnsiTheme="majorHAnsi" w:cstheme="majorBidi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E7B7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6F68E2"/>
    <w:pPr>
      <w:spacing w:before="240" w:after="240"/>
      <w:jc w:val="center"/>
      <w:outlineLvl w:val="0"/>
    </w:pPr>
    <w:rPr>
      <w:rFonts w:ascii="Georgia" w:eastAsia="Georgia" w:hAnsi="Georgia" w:cstheme="majorBidi"/>
      <w:b/>
      <w:bCs/>
      <w:color w:val="000000" w:themeColor="text1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6F68E2"/>
    <w:rPr>
      <w:rFonts w:ascii="Georgia" w:eastAsia="Georgia" w:hAnsi="Georgia" w:cstheme="majorBidi"/>
      <w:b/>
      <w:bCs/>
      <w:color w:val="000000" w:themeColor="text1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3FC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FC6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503FC6"/>
    <w:pPr>
      <w:ind w:firstLineChars="200" w:firstLine="420"/>
    </w:pPr>
  </w:style>
  <w:style w:type="paragraph" w:styleId="NoSpacing">
    <w:name w:val="No Spacing"/>
    <w:uiPriority w:val="1"/>
    <w:qFormat/>
    <w:rsid w:val="00503FC6"/>
    <w:pPr>
      <w:widowControl w:val="0"/>
      <w:jc w:val="both"/>
    </w:pPr>
  </w:style>
  <w:style w:type="character" w:customStyle="1" w:styleId="Heading2Char">
    <w:name w:val="Heading 2 Char"/>
    <w:basedOn w:val="DefaultParagraphFont"/>
    <w:link w:val="Heading2"/>
    <w:uiPriority w:val="9"/>
    <w:rsid w:val="00784E0F"/>
    <w:rPr>
      <w:rFonts w:asciiTheme="majorHAnsi" w:eastAsia="Georgia" w:hAnsiTheme="majorHAnsi" w:cstheme="majorBidi"/>
      <w:b/>
      <w:bCs/>
      <w:sz w:val="28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6F68E2"/>
    <w:rPr>
      <w:rFonts w:ascii="Georgia" w:eastAsia="Georgia" w:hAnsi="Georgia"/>
      <w:b/>
      <w:bCs/>
      <w:kern w:val="44"/>
      <w:sz w:val="24"/>
      <w:szCs w:val="44"/>
    </w:rPr>
  </w:style>
  <w:style w:type="paragraph" w:styleId="Header">
    <w:name w:val="header"/>
    <w:basedOn w:val="Normal"/>
    <w:link w:val="HeaderChar"/>
    <w:uiPriority w:val="99"/>
    <w:unhideWhenUsed/>
    <w:rsid w:val="00064E2D"/>
    <w:pPr>
      <w:pBdr>
        <w:bottom w:val="single" w:sz="12" w:space="1" w:color="2E74B5" w:themeColor="accent1" w:themeShade="BF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064E2D"/>
    <w:rPr>
      <w:rFonts w:eastAsia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64E2D"/>
    <w:pPr>
      <w:pBdr>
        <w:top w:val="single" w:sz="12" w:space="1" w:color="1F4E79" w:themeColor="accent1" w:themeShade="80"/>
      </w:pBd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64E2D"/>
    <w:rPr>
      <w:rFonts w:eastAsia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85603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36A9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357126">
      <w:bodyDiv w:val="1"/>
      <w:marLeft w:val="0"/>
      <w:marRight w:val="0"/>
      <w:marTop w:val="0"/>
      <w:marBottom w:val="0"/>
      <w:divBdr>
        <w:top w:val="single" w:sz="6" w:space="0" w:color="C6C6C6"/>
        <w:left w:val="single" w:sz="6" w:space="0" w:color="C6C6C6"/>
        <w:bottom w:val="single" w:sz="6" w:space="0" w:color="C6C6C6"/>
        <w:right w:val="single" w:sz="6" w:space="0" w:color="C6C6C6"/>
      </w:divBdr>
      <w:divsChild>
        <w:div w:id="145027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8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2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43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5440">
      <w:bodyDiv w:val="1"/>
      <w:marLeft w:val="0"/>
      <w:marRight w:val="0"/>
      <w:marTop w:val="0"/>
      <w:marBottom w:val="0"/>
      <w:divBdr>
        <w:top w:val="single" w:sz="6" w:space="0" w:color="C6C6C6"/>
        <w:left w:val="single" w:sz="6" w:space="0" w:color="C6C6C6"/>
        <w:bottom w:val="single" w:sz="6" w:space="0" w:color="C6C6C6"/>
        <w:right w:val="single" w:sz="6" w:space="0" w:color="C6C6C6"/>
      </w:divBdr>
      <w:divsChild>
        <w:div w:id="30955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192.168.0.94/m/" TargetMode="External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901B2-CF50-478C-9ACF-9B1231FC4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8</Pages>
  <Words>541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Manual Write Requirement</vt:lpstr>
    </vt:vector>
  </TitlesOfParts>
  <Company/>
  <LinksUpToDate>false</LinksUpToDate>
  <CharactersWithSpaces>3621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Write Requirement</dc:title>
  <dc:subject/>
  <dc:creator>towerwolf@hotmail.com</dc:creator>
  <cp:keywords/>
  <dc:description/>
  <cp:lastModifiedBy>Wendy</cp:lastModifiedBy>
  <cp:revision>20</cp:revision>
  <dcterms:created xsi:type="dcterms:W3CDTF">2017-10-17T04:36:00Z</dcterms:created>
  <dcterms:modified xsi:type="dcterms:W3CDTF">2017-11-09T02:32:00Z</dcterms:modified>
</cp:coreProperties>
</file>