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2D" w:rsidRDefault="00515EDC" w:rsidP="002E10B3">
      <w:pPr>
        <w:pStyle w:val="Heading1"/>
        <w:ind w:left="420"/>
        <w:jc w:val="left"/>
        <w:rPr>
          <w:rFonts w:ascii="Georgia" w:eastAsiaTheme="minorEastAsia" w:hAnsi="Georgia"/>
          <w:sz w:val="36"/>
          <w:szCs w:val="36"/>
        </w:rPr>
      </w:pPr>
      <w:bookmarkStart w:id="0" w:name="_GoBack"/>
      <w:bookmarkEnd w:id="0"/>
      <w:r>
        <w:rPr>
          <w:rFonts w:ascii="Georgia" w:eastAsiaTheme="minorEastAsia" w:hAnsi="Georgia" w:cstheme="majorBidi"/>
          <w:color w:val="000000" w:themeColor="text1"/>
          <w:kern w:val="2"/>
          <w:sz w:val="36"/>
          <w:szCs w:val="36"/>
        </w:rPr>
        <w:t>New Conveyor System</w:t>
      </w:r>
    </w:p>
    <w:p w:rsidR="002C26E8" w:rsidRDefault="008F5B21" w:rsidP="002E10B3">
      <w:pPr>
        <w:jc w:val="left"/>
        <w:rPr>
          <w:rFonts w:ascii="Georgia" w:eastAsiaTheme="minorEastAsia" w:hAnsi="Georgia"/>
          <w:b/>
          <w:sz w:val="32"/>
          <w:szCs w:val="32"/>
        </w:rPr>
      </w:pPr>
      <w:r>
        <w:rPr>
          <w:rFonts w:ascii="Georgia" w:eastAsiaTheme="minorEastAsia" w:hAnsi="Georgia"/>
          <w:b/>
          <w:sz w:val="32"/>
          <w:szCs w:val="32"/>
        </w:rPr>
        <w:t>Configu</w:t>
      </w:r>
      <w:r w:rsidR="00715702">
        <w:rPr>
          <w:rFonts w:ascii="Georgia" w:eastAsiaTheme="minorEastAsia" w:hAnsi="Georgia"/>
          <w:b/>
          <w:sz w:val="32"/>
          <w:szCs w:val="32"/>
        </w:rPr>
        <w:t>ration</w:t>
      </w:r>
      <w:r w:rsidR="00763306">
        <w:rPr>
          <w:rFonts w:ascii="Georgia" w:eastAsiaTheme="minorEastAsia" w:hAnsi="Georgia"/>
          <w:b/>
          <w:sz w:val="32"/>
          <w:szCs w:val="32"/>
        </w:rPr>
        <w:t xml:space="preserve"> screen in EEC</w:t>
      </w:r>
    </w:p>
    <w:p w:rsidR="00D8517B" w:rsidRPr="00515EDC" w:rsidRDefault="00D218D8" w:rsidP="002E10B3">
      <w:pPr>
        <w:jc w:val="left"/>
        <w:rPr>
          <w:rFonts w:ascii="Segoe UI" w:hAnsi="Segoe UI" w:cs="Segoe UI"/>
          <w:noProof/>
          <w:szCs w:val="24"/>
        </w:rPr>
      </w:pPr>
      <w:r w:rsidRPr="007D235B">
        <w:rPr>
          <w:rFonts w:ascii="Segoe UI" w:hAnsi="Segoe UI" w:cs="Segoe UI" w:hint="eastAsia"/>
          <w:noProof/>
          <w:szCs w:val="24"/>
        </w:rPr>
        <w:t>The following configuratoin page is under EEC</w:t>
      </w:r>
      <w:r w:rsidRPr="007D235B">
        <w:rPr>
          <w:rFonts w:ascii="Segoe UI" w:hAnsi="Segoe UI" w:cs="Segoe UI"/>
          <w:noProof/>
          <w:szCs w:val="24"/>
        </w:rPr>
        <w:t>/Maintenance/ Warehouse Conveyor Mgt</w:t>
      </w:r>
    </w:p>
    <w:p w:rsidR="00F31D2D" w:rsidRPr="00D75B71" w:rsidRDefault="00B4316C" w:rsidP="00B4316C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B4316C">
        <w:rPr>
          <w:rFonts w:ascii="Segoe UI" w:hAnsi="Segoe UI" w:cs="Segoe UI"/>
          <w:szCs w:val="24"/>
        </w:rPr>
        <w:t>Lane Assignment</w:t>
      </w:r>
      <w:r w:rsidR="00A74D82" w:rsidRPr="00D75B71">
        <w:rPr>
          <w:rFonts w:ascii="Segoe UI" w:eastAsiaTheme="minorEastAsia" w:hAnsi="Segoe UI" w:cs="Segoe UI" w:hint="eastAsia"/>
          <w:szCs w:val="24"/>
        </w:rPr>
        <w:t>:</w:t>
      </w:r>
    </w:p>
    <w:p w:rsidR="00E15880" w:rsidRDefault="00A92D4A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32239918" wp14:editId="1AB503BD">
            <wp:extent cx="5274310" cy="2889703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13" w:rsidRDefault="00562813" w:rsidP="00834615">
      <w:pPr>
        <w:jc w:val="left"/>
        <w:rPr>
          <w:rFonts w:ascii="Segoe UI" w:eastAsiaTheme="minorEastAsia" w:hAnsi="Segoe UI" w:cs="Segoe UI"/>
          <w:noProof/>
          <w:szCs w:val="24"/>
        </w:rPr>
      </w:pPr>
      <w:r w:rsidRPr="002E15F4">
        <w:rPr>
          <w:rFonts w:ascii="Segoe UI" w:hAnsi="Segoe UI" w:cs="Segoe UI"/>
          <w:noProof/>
          <w:szCs w:val="24"/>
        </w:rPr>
        <w:t xml:space="preserve">User </w:t>
      </w:r>
      <w:r>
        <w:rPr>
          <w:rFonts w:ascii="Segoe UI" w:hAnsi="Segoe UI" w:cs="Segoe UI" w:hint="eastAsia"/>
          <w:noProof/>
          <w:szCs w:val="24"/>
        </w:rPr>
        <w:t xml:space="preserve">can assign the </w:t>
      </w:r>
      <w:r w:rsidRPr="00D56FDA">
        <w:rPr>
          <w:rFonts w:ascii="Segoe UI" w:hAnsi="Segoe UI" w:cs="Segoe UI"/>
          <w:noProof/>
          <w:szCs w:val="24"/>
        </w:rPr>
        <w:t>logical</w:t>
      </w:r>
      <w:r w:rsidRPr="00D56FDA">
        <w:rPr>
          <w:rFonts w:ascii="Segoe UI" w:hAnsi="Segoe UI" w:cs="Segoe UI" w:hint="eastAsia"/>
          <w:noProof/>
          <w:szCs w:val="24"/>
        </w:rPr>
        <w:t xml:space="preserve"> </w:t>
      </w:r>
      <w:r>
        <w:rPr>
          <w:rFonts w:ascii="Segoe UI" w:hAnsi="Segoe UI" w:cs="Segoe UI" w:hint="eastAsia"/>
          <w:noProof/>
          <w:szCs w:val="24"/>
        </w:rPr>
        <w:t xml:space="preserve">lane no. to each Ship Method. This </w:t>
      </w:r>
      <w:r w:rsidRPr="00D56FDA">
        <w:rPr>
          <w:rFonts w:ascii="Segoe UI" w:hAnsi="Segoe UI" w:cs="Segoe UI"/>
          <w:noProof/>
          <w:szCs w:val="24"/>
        </w:rPr>
        <w:t>logical</w:t>
      </w:r>
      <w:r w:rsidRPr="00D56FDA">
        <w:rPr>
          <w:rFonts w:ascii="Segoe UI" w:hAnsi="Segoe UI" w:cs="Segoe UI" w:hint="eastAsia"/>
          <w:noProof/>
          <w:szCs w:val="24"/>
        </w:rPr>
        <w:t xml:space="preserve"> </w:t>
      </w:r>
      <w:r>
        <w:rPr>
          <w:rFonts w:ascii="Segoe UI" w:hAnsi="Segoe UI" w:cs="Segoe UI" w:hint="eastAsia"/>
          <w:noProof/>
          <w:szCs w:val="24"/>
        </w:rPr>
        <w:t>lane no.</w:t>
      </w:r>
      <w:r>
        <w:rPr>
          <w:rFonts w:ascii="Segoe UI" w:hAnsi="Segoe UI" w:cs="Segoe UI"/>
          <w:noProof/>
          <w:szCs w:val="24"/>
        </w:rPr>
        <w:t xml:space="preserve"> </w:t>
      </w:r>
      <w:r>
        <w:rPr>
          <w:rFonts w:ascii="Segoe UI" w:hAnsi="Segoe UI" w:cs="Segoe UI" w:hint="eastAsia"/>
          <w:noProof/>
          <w:szCs w:val="24"/>
        </w:rPr>
        <w:t xml:space="preserve">will send to </w:t>
      </w:r>
      <w:r w:rsidRPr="003D0536">
        <w:rPr>
          <w:rFonts w:ascii="Segoe UI" w:hAnsi="Segoe UI" w:cs="Segoe UI"/>
          <w:noProof/>
          <w:szCs w:val="24"/>
        </w:rPr>
        <w:t>Warehouse Control System (by Dematic)</w:t>
      </w:r>
      <w:r>
        <w:rPr>
          <w:rFonts w:ascii="Segoe UI" w:hAnsi="Segoe UI" w:cs="Segoe UI" w:hint="eastAsia"/>
          <w:noProof/>
          <w:szCs w:val="24"/>
        </w:rPr>
        <w:t xml:space="preserve"> along with the carton.</w:t>
      </w:r>
      <w:r w:rsidRPr="002B34DB">
        <w:t xml:space="preserve"> </w:t>
      </w:r>
      <w:r w:rsidRPr="002B34DB">
        <w:rPr>
          <w:rFonts w:ascii="Segoe UI" w:hAnsi="Segoe UI" w:cs="Segoe UI"/>
          <w:noProof/>
          <w:szCs w:val="24"/>
        </w:rPr>
        <w:t>This will be used by WCS to route the container to the proper shipping</w:t>
      </w:r>
      <w:r>
        <w:rPr>
          <w:rFonts w:ascii="Segoe UI" w:hAnsi="Segoe UI" w:cs="Segoe UI"/>
          <w:noProof/>
          <w:szCs w:val="24"/>
        </w:rPr>
        <w:t xml:space="preserve"> lane. The logical lane will be</w:t>
      </w:r>
      <w:r>
        <w:rPr>
          <w:rFonts w:ascii="Segoe UI" w:hAnsi="Segoe UI" w:cs="Segoe UI" w:hint="eastAsia"/>
          <w:noProof/>
          <w:szCs w:val="24"/>
        </w:rPr>
        <w:t xml:space="preserve"> </w:t>
      </w:r>
      <w:r w:rsidRPr="002B34DB">
        <w:rPr>
          <w:rFonts w:ascii="Segoe UI" w:hAnsi="Segoe UI" w:cs="Segoe UI"/>
          <w:noProof/>
          <w:szCs w:val="24"/>
        </w:rPr>
        <w:t>mapped to a physical lane through the WCS user interface.</w:t>
      </w:r>
    </w:p>
    <w:p w:rsidR="00273834" w:rsidRPr="00273834" w:rsidRDefault="00273834" w:rsidP="00834615">
      <w:pPr>
        <w:jc w:val="left"/>
        <w:rPr>
          <w:rFonts w:ascii="Segoe UI" w:eastAsiaTheme="minorEastAsia" w:hAnsi="Segoe UI" w:cs="Segoe UI"/>
          <w:szCs w:val="24"/>
        </w:rPr>
      </w:pPr>
    </w:p>
    <w:p w:rsidR="00852F74" w:rsidRPr="00D75B71" w:rsidRDefault="00C1701C" w:rsidP="00C1701C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C1701C">
        <w:rPr>
          <w:rFonts w:ascii="Segoe UI" w:eastAsiaTheme="minorEastAsia" w:hAnsi="Segoe UI" w:cs="Segoe UI"/>
          <w:szCs w:val="24"/>
        </w:rPr>
        <w:t>Custom Tracking #</w:t>
      </w:r>
      <w:r w:rsidR="008F4D40">
        <w:rPr>
          <w:rFonts w:ascii="Segoe UI" w:eastAsiaTheme="minorEastAsia" w:hAnsi="Segoe UI" w:cs="Segoe UI"/>
          <w:szCs w:val="24"/>
        </w:rPr>
        <w:t>:</w:t>
      </w:r>
    </w:p>
    <w:p w:rsidR="00852F74" w:rsidRDefault="001B26E1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0D999DD8" wp14:editId="59491B78">
            <wp:extent cx="5274310" cy="979732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7FA" w:rsidRDefault="009077FA" w:rsidP="009077FA">
      <w:pPr>
        <w:rPr>
          <w:rFonts w:ascii="Segoe UI" w:eastAsiaTheme="minorEastAsia" w:hAnsi="Segoe UI" w:cs="Segoe UI"/>
          <w:noProof/>
          <w:szCs w:val="24"/>
        </w:rPr>
      </w:pPr>
      <w:r w:rsidRPr="002E15F4">
        <w:rPr>
          <w:rFonts w:ascii="Segoe UI" w:hAnsi="Segoe UI" w:cs="Segoe UI"/>
          <w:noProof/>
          <w:szCs w:val="24"/>
        </w:rPr>
        <w:t xml:space="preserve">User </w:t>
      </w:r>
      <w:r>
        <w:rPr>
          <w:rFonts w:ascii="Segoe UI" w:hAnsi="Segoe UI" w:cs="Segoe UI" w:hint="eastAsia"/>
          <w:noProof/>
          <w:szCs w:val="24"/>
        </w:rPr>
        <w:t xml:space="preserve">can add/edit/delete Custom Tracking # and assign the </w:t>
      </w:r>
      <w:r w:rsidRPr="00D56FDA">
        <w:rPr>
          <w:rFonts w:ascii="Segoe UI" w:hAnsi="Segoe UI" w:cs="Segoe UI"/>
          <w:noProof/>
          <w:szCs w:val="24"/>
        </w:rPr>
        <w:t>logical</w:t>
      </w:r>
      <w:r w:rsidRPr="00D56FDA">
        <w:rPr>
          <w:rFonts w:ascii="Segoe UI" w:hAnsi="Segoe UI" w:cs="Segoe UI" w:hint="eastAsia"/>
          <w:noProof/>
          <w:szCs w:val="24"/>
        </w:rPr>
        <w:t xml:space="preserve"> </w:t>
      </w:r>
      <w:r>
        <w:rPr>
          <w:rFonts w:ascii="Segoe UI" w:hAnsi="Segoe UI" w:cs="Segoe UI" w:hint="eastAsia"/>
          <w:noProof/>
          <w:szCs w:val="24"/>
        </w:rPr>
        <w:t xml:space="preserve">lane no. to them. </w:t>
      </w:r>
      <w:r>
        <w:rPr>
          <w:rFonts w:ascii="Segoe UI" w:hAnsi="Segoe UI" w:cs="Segoe UI"/>
          <w:noProof/>
          <w:szCs w:val="24"/>
        </w:rPr>
        <w:t xml:space="preserve">If user set 2 for the field </w:t>
      </w:r>
      <w:r>
        <w:rPr>
          <w:rFonts w:ascii="Segoe UI" w:hAnsi="Segoe UI" w:cs="Segoe UI" w:hint="eastAsia"/>
          <w:noProof/>
          <w:szCs w:val="24"/>
        </w:rPr>
        <w:t>Sending Interval</w:t>
      </w:r>
      <w:r>
        <w:rPr>
          <w:rFonts w:ascii="Segoe UI" w:hAnsi="Segoe UI" w:cs="Segoe UI"/>
          <w:noProof/>
          <w:szCs w:val="24"/>
        </w:rPr>
        <w:t xml:space="preserve"> (HH), it means the </w:t>
      </w:r>
      <w:r>
        <w:rPr>
          <w:rFonts w:ascii="Segoe UI" w:hAnsi="Segoe UI" w:cs="Segoe UI" w:hint="eastAsia"/>
          <w:noProof/>
          <w:szCs w:val="24"/>
        </w:rPr>
        <w:t>Custom Tracking #</w:t>
      </w:r>
      <w:r>
        <w:rPr>
          <w:rFonts w:ascii="Segoe UI" w:hAnsi="Segoe UI" w:cs="Segoe UI"/>
          <w:noProof/>
          <w:szCs w:val="24"/>
        </w:rPr>
        <w:t xml:space="preserve"> will send to </w:t>
      </w:r>
      <w:r>
        <w:rPr>
          <w:rFonts w:ascii="Segoe UI" w:hAnsi="Segoe UI" w:cs="Segoe UI" w:hint="eastAsia"/>
          <w:noProof/>
          <w:szCs w:val="24"/>
        </w:rPr>
        <w:t>WCS</w:t>
      </w:r>
      <w:r>
        <w:rPr>
          <w:rFonts w:ascii="Segoe UI" w:hAnsi="Segoe UI" w:cs="Segoe UI"/>
          <w:noProof/>
          <w:szCs w:val="24"/>
        </w:rPr>
        <w:t xml:space="preserve"> at 2-hour</w:t>
      </w:r>
      <w:r w:rsidRPr="00CA16BC">
        <w:rPr>
          <w:rFonts w:ascii="Segoe UI" w:hAnsi="Segoe UI" w:cs="Segoe UI"/>
          <w:noProof/>
          <w:szCs w:val="24"/>
        </w:rPr>
        <w:t xml:space="preserve"> intervals</w:t>
      </w:r>
      <w:r>
        <w:rPr>
          <w:rFonts w:ascii="Segoe UI" w:hAnsi="Segoe UI" w:cs="Segoe UI"/>
          <w:noProof/>
          <w:szCs w:val="24"/>
        </w:rPr>
        <w:t xml:space="preserve">. </w:t>
      </w:r>
      <w:r>
        <w:rPr>
          <w:rFonts w:ascii="Segoe UI" w:hAnsi="Segoe UI" w:cs="Segoe UI" w:hint="eastAsia"/>
          <w:noProof/>
          <w:szCs w:val="24"/>
        </w:rPr>
        <w:t xml:space="preserve">If user adds any new or edits </w:t>
      </w:r>
      <w:r>
        <w:rPr>
          <w:rFonts w:ascii="Segoe UI" w:hAnsi="Segoe UI" w:cs="Segoe UI"/>
          <w:noProof/>
          <w:szCs w:val="24"/>
        </w:rPr>
        <w:t xml:space="preserve">the </w:t>
      </w:r>
      <w:r>
        <w:rPr>
          <w:rFonts w:ascii="Segoe UI" w:hAnsi="Segoe UI" w:cs="Segoe UI" w:hint="eastAsia"/>
          <w:noProof/>
          <w:szCs w:val="24"/>
        </w:rPr>
        <w:t xml:space="preserve">existed Custom Tracking #, the Custom Tracking # information will send to </w:t>
      </w:r>
      <w:r w:rsidRPr="002B34DB">
        <w:rPr>
          <w:rFonts w:ascii="Segoe UI" w:hAnsi="Segoe UI" w:cs="Segoe UI"/>
          <w:noProof/>
          <w:szCs w:val="24"/>
        </w:rPr>
        <w:t>WCS</w:t>
      </w:r>
      <w:r>
        <w:rPr>
          <w:rFonts w:ascii="Segoe UI" w:hAnsi="Segoe UI" w:cs="Segoe UI" w:hint="eastAsia"/>
          <w:noProof/>
          <w:szCs w:val="24"/>
        </w:rPr>
        <w:t xml:space="preserve"> </w:t>
      </w:r>
      <w:bookmarkStart w:id="1" w:name="OLE_LINK1"/>
      <w:bookmarkStart w:id="2" w:name="OLE_LINK2"/>
      <w:bookmarkStart w:id="3" w:name="OLE_LINK3"/>
      <w:r>
        <w:rPr>
          <w:rFonts w:ascii="Segoe UI" w:hAnsi="Segoe UI" w:cs="Segoe UI" w:hint="eastAsia"/>
          <w:noProof/>
          <w:szCs w:val="24"/>
        </w:rPr>
        <w:t>immediately</w:t>
      </w:r>
      <w:bookmarkEnd w:id="1"/>
      <w:bookmarkEnd w:id="2"/>
      <w:bookmarkEnd w:id="3"/>
      <w:r>
        <w:rPr>
          <w:rFonts w:ascii="Segoe UI" w:hAnsi="Segoe UI" w:cs="Segoe UI" w:hint="eastAsia"/>
          <w:noProof/>
          <w:szCs w:val="24"/>
        </w:rPr>
        <w:t>.</w:t>
      </w:r>
    </w:p>
    <w:p w:rsidR="009077FA" w:rsidRPr="009077FA" w:rsidRDefault="009077FA" w:rsidP="009077FA">
      <w:pPr>
        <w:rPr>
          <w:rFonts w:ascii="Segoe UI" w:eastAsiaTheme="minorEastAsia" w:hAnsi="Segoe UI" w:cs="Segoe UI"/>
          <w:szCs w:val="24"/>
        </w:rPr>
      </w:pPr>
    </w:p>
    <w:p w:rsidR="00EE31B1" w:rsidRPr="00D75B71" w:rsidRDefault="00251748" w:rsidP="00251748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251748">
        <w:rPr>
          <w:rFonts w:ascii="Segoe UI" w:eastAsiaTheme="minorEastAsia" w:hAnsi="Segoe UI" w:cs="Segoe UI"/>
          <w:szCs w:val="24"/>
        </w:rPr>
        <w:t>Sorting List</w:t>
      </w:r>
      <w:r w:rsidR="00965B89" w:rsidRPr="00D75B71">
        <w:rPr>
          <w:rFonts w:ascii="Segoe UI" w:eastAsiaTheme="minorEastAsia" w:hAnsi="Segoe UI" w:cs="Segoe UI" w:hint="eastAsia"/>
          <w:szCs w:val="24"/>
        </w:rPr>
        <w:t>:</w:t>
      </w:r>
    </w:p>
    <w:p w:rsidR="00965B89" w:rsidRDefault="00504328" w:rsidP="002E10B3">
      <w:pPr>
        <w:jc w:val="left"/>
        <w:rPr>
          <w:rFonts w:ascii="Segoe UI" w:eastAsiaTheme="minorEastAsia" w:hAnsi="Segoe UI" w:cs="Segoe UI"/>
          <w:szCs w:val="24"/>
        </w:rPr>
      </w:pPr>
      <w:r>
        <w:rPr>
          <w:noProof/>
        </w:rPr>
        <w:lastRenderedPageBreak/>
        <w:drawing>
          <wp:inline distT="0" distB="0" distL="0" distR="0" wp14:anchorId="17281521" wp14:editId="77BF403E">
            <wp:extent cx="5274310" cy="12043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50B" w:rsidRDefault="00D4250B" w:rsidP="00D4250B">
      <w:pPr>
        <w:spacing w:line="320" w:lineRule="exact"/>
        <w:jc w:val="left"/>
        <w:rPr>
          <w:rFonts w:ascii="Segoe UI" w:hAnsi="Segoe UI" w:cs="Segoe UI"/>
          <w:noProof/>
          <w:szCs w:val="24"/>
        </w:rPr>
      </w:pPr>
      <w:r w:rsidRPr="0002559B">
        <w:rPr>
          <w:rFonts w:ascii="Segoe UI" w:hAnsi="Segoe UI" w:cs="Segoe UI" w:hint="eastAsia"/>
          <w:noProof/>
          <w:szCs w:val="24"/>
        </w:rPr>
        <w:t xml:space="preserve">User </w:t>
      </w:r>
      <w:r>
        <w:rPr>
          <w:rFonts w:ascii="Segoe UI" w:hAnsi="Segoe UI" w:cs="Segoe UI" w:hint="eastAsia"/>
          <w:noProof/>
          <w:szCs w:val="24"/>
        </w:rPr>
        <w:t xml:space="preserve">can search the </w:t>
      </w:r>
      <w:r w:rsidRPr="00546C67">
        <w:rPr>
          <w:rFonts w:ascii="Segoe UI" w:hAnsi="Segoe UI" w:cs="Segoe UI" w:hint="eastAsia"/>
          <w:noProof/>
          <w:szCs w:val="24"/>
        </w:rPr>
        <w:t>carton</w:t>
      </w:r>
      <w:r>
        <w:rPr>
          <w:rFonts w:ascii="Segoe UI" w:hAnsi="Segoe UI" w:cs="Segoe UI" w:hint="eastAsia"/>
          <w:noProof/>
          <w:szCs w:val="24"/>
        </w:rPr>
        <w:t xml:space="preserve"> send/divert inforamtion based on the fields in the search critiria: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6147"/>
      </w:tblGrid>
      <w:tr w:rsidR="00D4250B" w:rsidTr="00CF7CA7">
        <w:tc>
          <w:tcPr>
            <w:tcW w:w="2376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ED1481"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  <w:tc>
          <w:tcPr>
            <w:tcW w:w="6152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ED1481"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</w:tr>
      <w:tr w:rsidR="00D4250B" w:rsidTr="00CF7CA7">
        <w:tc>
          <w:tcPr>
            <w:tcW w:w="2376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F44652">
              <w:rPr>
                <w:rFonts w:ascii="Segoe UI" w:hAnsi="Segoe UI" w:cs="Segoe UI"/>
                <w:noProof/>
                <w:szCs w:val="24"/>
              </w:rPr>
              <w:t>Expected Lane</w:t>
            </w:r>
          </w:p>
        </w:tc>
        <w:tc>
          <w:tcPr>
            <w:tcW w:w="6152" w:type="dxa"/>
          </w:tcPr>
          <w:p w:rsidR="00D4250B" w:rsidRDefault="00524C45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T</w:t>
            </w:r>
            <w:r w:rsidR="0084492D">
              <w:rPr>
                <w:rFonts w:ascii="Segoe UI" w:hAnsi="Segoe UI" w:cs="Segoe UI" w:hint="eastAsia"/>
                <w:noProof/>
                <w:szCs w:val="24"/>
              </w:rPr>
              <w:t xml:space="preserve">he </w:t>
            </w:r>
            <w:r w:rsidR="0084492D" w:rsidRPr="00D56FDA">
              <w:rPr>
                <w:rFonts w:ascii="Segoe UI" w:hAnsi="Segoe UI" w:cs="Segoe UI"/>
                <w:noProof/>
                <w:szCs w:val="24"/>
              </w:rPr>
              <w:t>logical</w:t>
            </w:r>
            <w:r w:rsidR="0084492D" w:rsidRPr="00D56FDA">
              <w:rPr>
                <w:rFonts w:ascii="Segoe UI" w:hAnsi="Segoe UI" w:cs="Segoe UI" w:hint="eastAsia"/>
                <w:noProof/>
                <w:szCs w:val="24"/>
              </w:rPr>
              <w:t xml:space="preserve"> </w:t>
            </w:r>
            <w:r w:rsidR="0084492D">
              <w:rPr>
                <w:rFonts w:ascii="Segoe UI" w:hAnsi="Segoe UI" w:cs="Segoe UI" w:hint="eastAsia"/>
                <w:noProof/>
                <w:szCs w:val="24"/>
              </w:rPr>
              <w:t>lane no.</w:t>
            </w:r>
          </w:p>
        </w:tc>
      </w:tr>
      <w:tr w:rsidR="00D4250B" w:rsidTr="00CF7CA7">
        <w:tc>
          <w:tcPr>
            <w:tcW w:w="2376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Data Type(Start/End)</w:t>
            </w:r>
          </w:p>
        </w:tc>
        <w:tc>
          <w:tcPr>
            <w:tcW w:w="6152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 xml:space="preserve">User can search the carton based on the start and end time of </w:t>
            </w:r>
            <w:r w:rsidRPr="00CE4AE0">
              <w:rPr>
                <w:rFonts w:ascii="Segoe UI" w:hAnsi="Segoe UI" w:cs="Segoe UI"/>
                <w:noProof/>
                <w:szCs w:val="24"/>
              </w:rPr>
              <w:t>Sorting Send Date</w:t>
            </w:r>
            <w:r w:rsidRPr="00CE4AE0">
              <w:rPr>
                <w:rFonts w:ascii="Segoe UI" w:hAnsi="Segoe UI" w:cs="Segoe UI" w:hint="eastAsia"/>
                <w:noProof/>
                <w:szCs w:val="24"/>
              </w:rPr>
              <w:t xml:space="preserve">, </w:t>
            </w:r>
            <w:r w:rsidRPr="00CE4AE0">
              <w:rPr>
                <w:rFonts w:ascii="Segoe UI" w:hAnsi="Segoe UI" w:cs="Segoe UI"/>
                <w:noProof/>
                <w:szCs w:val="24"/>
              </w:rPr>
              <w:t>Sorting ACK Date</w:t>
            </w:r>
            <w:r w:rsidRPr="00CE4AE0">
              <w:rPr>
                <w:rFonts w:ascii="Segoe UI" w:hAnsi="Segoe UI" w:cs="Segoe UI" w:hint="eastAsia"/>
                <w:noProof/>
                <w:szCs w:val="24"/>
              </w:rPr>
              <w:t xml:space="preserve">, </w:t>
            </w:r>
            <w:r w:rsidRPr="00CE4AE0">
              <w:rPr>
                <w:rFonts w:ascii="Segoe UI" w:hAnsi="Segoe UI" w:cs="Segoe UI"/>
                <w:noProof/>
                <w:szCs w:val="24"/>
              </w:rPr>
              <w:t>Divert Receive Date</w:t>
            </w:r>
            <w:r w:rsidRPr="00CE4AE0">
              <w:rPr>
                <w:rFonts w:ascii="Segoe UI" w:hAnsi="Segoe UI" w:cs="Segoe UI" w:hint="eastAsia"/>
                <w:noProof/>
                <w:szCs w:val="24"/>
              </w:rPr>
              <w:t xml:space="preserve"> and </w:t>
            </w:r>
            <w:r w:rsidRPr="00CE4AE0">
              <w:rPr>
                <w:rFonts w:ascii="Segoe UI" w:hAnsi="Segoe UI" w:cs="Segoe UI"/>
                <w:noProof/>
                <w:szCs w:val="24"/>
              </w:rPr>
              <w:t>Divert Date</w:t>
            </w:r>
            <w:r w:rsidRPr="00CE4AE0">
              <w:rPr>
                <w:rFonts w:ascii="Segoe UI" w:hAnsi="Segoe UI" w:cs="Segoe UI" w:hint="eastAsia"/>
                <w:noProof/>
                <w:szCs w:val="24"/>
              </w:rPr>
              <w:t>.</w:t>
            </w:r>
          </w:p>
        </w:tc>
      </w:tr>
      <w:tr w:rsidR="00D4250B" w:rsidTr="00CF7CA7">
        <w:tc>
          <w:tcPr>
            <w:tcW w:w="2376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Divert Succ</w:t>
            </w:r>
          </w:p>
        </w:tc>
        <w:tc>
          <w:tcPr>
            <w:tcW w:w="6152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Yes, No. it means if the carton is diverted successfully.</w:t>
            </w:r>
          </w:p>
        </w:tc>
      </w:tr>
      <w:tr w:rsidR="00D4250B" w:rsidTr="00CF7CA7">
        <w:tc>
          <w:tcPr>
            <w:tcW w:w="2376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4736AD">
              <w:rPr>
                <w:rFonts w:ascii="Segoe UI" w:hAnsi="Segoe UI" w:cs="Segoe UI"/>
                <w:noProof/>
                <w:szCs w:val="24"/>
              </w:rPr>
              <w:t>Actual Lane</w:t>
            </w:r>
          </w:p>
        </w:tc>
        <w:tc>
          <w:tcPr>
            <w:tcW w:w="6152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T</w:t>
            </w:r>
            <w:r w:rsidRPr="00AD3479">
              <w:rPr>
                <w:rFonts w:ascii="Segoe UI" w:hAnsi="Segoe UI" w:cs="Segoe UI"/>
                <w:noProof/>
                <w:szCs w:val="24"/>
              </w:rPr>
              <w:t>he phyiscal lane where the carton diverted</w:t>
            </w:r>
            <w:r>
              <w:rPr>
                <w:rFonts w:ascii="Segoe UI" w:hAnsi="Segoe UI" w:cs="Segoe UI" w:hint="eastAsia"/>
                <w:noProof/>
                <w:szCs w:val="24"/>
              </w:rPr>
              <w:t>.</w:t>
            </w:r>
          </w:p>
        </w:tc>
      </w:tr>
      <w:tr w:rsidR="00D4250B" w:rsidTr="00CF7CA7">
        <w:tc>
          <w:tcPr>
            <w:tcW w:w="2376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6F4388">
              <w:rPr>
                <w:rFonts w:ascii="Segoe UI" w:hAnsi="Segoe UI" w:cs="Segoe UI"/>
                <w:noProof/>
                <w:szCs w:val="24"/>
              </w:rPr>
              <w:t>Error Type</w:t>
            </w:r>
          </w:p>
        </w:tc>
        <w:tc>
          <w:tcPr>
            <w:tcW w:w="6152" w:type="dxa"/>
          </w:tcPr>
          <w:p w:rsidR="00D4250B" w:rsidRDefault="00D4250B" w:rsidP="00CF7CA7">
            <w:pPr>
              <w:spacing w:line="320" w:lineRule="exact"/>
              <w:jc w:val="left"/>
            </w:pPr>
            <w:r>
              <w:rPr>
                <w:rFonts w:ascii="Segoe UI" w:hAnsi="Segoe UI" w:cs="Segoe UI"/>
                <w:noProof/>
                <w:szCs w:val="24"/>
              </w:rPr>
              <w:t>All possible error types:</w:t>
            </w:r>
            <w:r>
              <w:t xml:space="preserve"> 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NoRead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NoCode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MultiLabel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Untranslatable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MaxRecirculation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843F4F">
              <w:rPr>
                <w:rFonts w:ascii="Segoe UI" w:hAnsi="Segoe UI" w:cs="Segoe UI"/>
                <w:noProof/>
                <w:szCs w:val="24"/>
              </w:rPr>
              <w:t>UPCNoMatch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Start Server Error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Stop Server Error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 Response Error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Send Limitation Error</w:t>
            </w:r>
          </w:p>
          <w:p w:rsidR="00D4250B" w:rsidRPr="00CB4CCF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Parsing Message Error</w:t>
            </w:r>
          </w:p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 Tracking No. Error</w:t>
            </w:r>
          </w:p>
        </w:tc>
      </w:tr>
      <w:tr w:rsidR="00D4250B" w:rsidTr="00CF7CA7">
        <w:tc>
          <w:tcPr>
            <w:tcW w:w="2376" w:type="dxa"/>
          </w:tcPr>
          <w:p w:rsidR="00D4250B" w:rsidRPr="008E7B74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1A1717">
              <w:rPr>
                <w:rFonts w:ascii="Segoe UI" w:hAnsi="Segoe UI" w:cs="Segoe UI"/>
                <w:noProof/>
                <w:szCs w:val="24"/>
              </w:rPr>
              <w:t>Acknowledge</w:t>
            </w:r>
          </w:p>
        </w:tc>
        <w:tc>
          <w:tcPr>
            <w:tcW w:w="6152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Yes, No. it means if receive ACK from WCS for the certain carton.</w:t>
            </w:r>
          </w:p>
        </w:tc>
      </w:tr>
    </w:tbl>
    <w:p w:rsidR="00D4250B" w:rsidRPr="0002559B" w:rsidRDefault="00D4250B" w:rsidP="00D4250B">
      <w:pPr>
        <w:spacing w:line="320" w:lineRule="exact"/>
        <w:jc w:val="left"/>
        <w:rPr>
          <w:rFonts w:ascii="Segoe UI" w:hAnsi="Segoe UI" w:cs="Segoe UI"/>
          <w:noProof/>
          <w:szCs w:val="24"/>
        </w:rPr>
      </w:pPr>
      <w:r>
        <w:rPr>
          <w:rFonts w:ascii="Segoe UI" w:hAnsi="Segoe UI" w:cs="Segoe UI" w:hint="eastAsia"/>
          <w:noProof/>
          <w:szCs w:val="24"/>
        </w:rPr>
        <w:t xml:space="preserve"> </w:t>
      </w:r>
    </w:p>
    <w:p w:rsidR="00D4250B" w:rsidRDefault="00D4250B" w:rsidP="00D4250B">
      <w:pPr>
        <w:spacing w:line="320" w:lineRule="exact"/>
        <w:jc w:val="left"/>
        <w:rPr>
          <w:rFonts w:ascii="Segoe UI" w:hAnsi="Segoe UI" w:cs="Segoe UI"/>
          <w:noProof/>
          <w:szCs w:val="24"/>
        </w:rPr>
      </w:pPr>
      <w:r w:rsidRPr="00546C67">
        <w:rPr>
          <w:rFonts w:ascii="Segoe UI" w:hAnsi="Segoe UI" w:cs="Segoe UI" w:hint="eastAsia"/>
          <w:noProof/>
          <w:szCs w:val="24"/>
        </w:rPr>
        <w:t>It</w:t>
      </w:r>
      <w:r>
        <w:rPr>
          <w:rFonts w:ascii="Segoe UI" w:hAnsi="Segoe UI" w:cs="Segoe UI" w:hint="eastAsia"/>
          <w:noProof/>
          <w:szCs w:val="24"/>
        </w:rPr>
        <w:t xml:space="preserve"> lists the following information related to</w:t>
      </w:r>
      <w:r w:rsidRPr="00546C67">
        <w:rPr>
          <w:rFonts w:ascii="Segoe UI" w:hAnsi="Segoe UI" w:cs="Segoe UI" w:hint="eastAsia"/>
          <w:noProof/>
          <w:szCs w:val="24"/>
        </w:rPr>
        <w:t xml:space="preserve"> carton</w:t>
      </w:r>
      <w:r>
        <w:rPr>
          <w:rFonts w:ascii="Segoe UI" w:hAnsi="Segoe UI" w:cs="Segoe UI"/>
          <w:noProof/>
          <w:szCs w:val="24"/>
        </w:rPr>
        <w:t>’</w:t>
      </w:r>
      <w:r>
        <w:rPr>
          <w:rFonts w:ascii="Segoe UI" w:hAnsi="Segoe UI" w:cs="Segoe UI" w:hint="eastAsia"/>
          <w:noProof/>
          <w:szCs w:val="24"/>
        </w:rPr>
        <w:t xml:space="preserve">s status in this Sorting List Page: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6005"/>
      </w:tblGrid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ED1481"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ED1481"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</w:tr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F44652">
              <w:rPr>
                <w:rFonts w:ascii="Segoe UI" w:hAnsi="Segoe UI" w:cs="Segoe UI"/>
                <w:noProof/>
                <w:szCs w:val="24"/>
              </w:rPr>
              <w:t>Expected Lane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L</w:t>
            </w:r>
            <w:r w:rsidRPr="00D56FDA">
              <w:rPr>
                <w:rFonts w:ascii="Segoe UI" w:hAnsi="Segoe UI" w:cs="Segoe UI"/>
                <w:noProof/>
                <w:szCs w:val="24"/>
              </w:rPr>
              <w:t>ogical</w:t>
            </w:r>
            <w:r w:rsidRPr="00D56FDA">
              <w:rPr>
                <w:rFonts w:ascii="Segoe UI" w:hAnsi="Segoe UI" w:cs="Segoe UI" w:hint="eastAsia"/>
                <w:noProof/>
                <w:szCs w:val="24"/>
              </w:rPr>
              <w:t xml:space="preserve"> </w:t>
            </w:r>
            <w:r>
              <w:rPr>
                <w:rFonts w:ascii="Segoe UI" w:hAnsi="Segoe UI" w:cs="Segoe UI" w:hint="eastAsia"/>
                <w:noProof/>
                <w:szCs w:val="24"/>
              </w:rPr>
              <w:t>lane no</w:t>
            </w:r>
          </w:p>
        </w:tc>
      </w:tr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4736AD">
              <w:rPr>
                <w:rFonts w:ascii="Segoe UI" w:hAnsi="Segoe UI" w:cs="Segoe UI"/>
                <w:noProof/>
                <w:szCs w:val="24"/>
              </w:rPr>
              <w:t>Actual Lane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T</w:t>
            </w:r>
            <w:r w:rsidRPr="00AD3479">
              <w:rPr>
                <w:rFonts w:ascii="Segoe UI" w:hAnsi="Segoe UI" w:cs="Segoe UI"/>
                <w:noProof/>
                <w:szCs w:val="24"/>
              </w:rPr>
              <w:t>he phyiscal lane where the carton diverted</w:t>
            </w:r>
            <w:r>
              <w:rPr>
                <w:rFonts w:ascii="Segoe UI" w:hAnsi="Segoe UI" w:cs="Segoe UI" w:hint="eastAsia"/>
                <w:noProof/>
                <w:szCs w:val="24"/>
              </w:rPr>
              <w:t>.</w:t>
            </w:r>
          </w:p>
        </w:tc>
      </w:tr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7317F6">
              <w:rPr>
                <w:rFonts w:ascii="Segoe UI" w:hAnsi="Segoe UI" w:cs="Segoe UI"/>
                <w:noProof/>
                <w:szCs w:val="24"/>
              </w:rPr>
              <w:t>Sorting Send Date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When the carton information send to WCS.</w:t>
            </w:r>
          </w:p>
        </w:tc>
      </w:tr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303CDE">
              <w:rPr>
                <w:rFonts w:ascii="Segoe UI" w:hAnsi="Segoe UI" w:cs="Segoe UI"/>
                <w:noProof/>
                <w:szCs w:val="24"/>
              </w:rPr>
              <w:t>Sorting ACK Date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When receive the ACK from WCS for the certain carton.</w:t>
            </w:r>
          </w:p>
        </w:tc>
      </w:tr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F07136">
              <w:rPr>
                <w:rFonts w:ascii="Segoe UI" w:hAnsi="Segoe UI" w:cs="Segoe UI"/>
                <w:noProof/>
                <w:szCs w:val="24"/>
              </w:rPr>
              <w:t>Divert Receive Date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>When receive the carton divert confirmation from WCS.</w:t>
            </w:r>
          </w:p>
        </w:tc>
      </w:tr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4147C4">
              <w:rPr>
                <w:rFonts w:ascii="Segoe UI" w:hAnsi="Segoe UI" w:cs="Segoe UI"/>
                <w:noProof/>
                <w:szCs w:val="24"/>
              </w:rPr>
              <w:t>Divert Date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 xml:space="preserve">When </w:t>
            </w:r>
            <w:r w:rsidRPr="00EE2534">
              <w:rPr>
                <w:rFonts w:ascii="Segoe UI" w:hAnsi="Segoe UI" w:cs="Segoe UI"/>
                <w:noProof/>
                <w:szCs w:val="24"/>
              </w:rPr>
              <w:t>the carton diverted</w:t>
            </w:r>
            <w:r>
              <w:rPr>
                <w:rFonts w:ascii="Segoe UI" w:hAnsi="Segoe UI" w:cs="Segoe UI" w:hint="eastAsia"/>
                <w:noProof/>
                <w:szCs w:val="24"/>
              </w:rPr>
              <w:t xml:space="preserve"> in the WCS.</w:t>
            </w:r>
          </w:p>
        </w:tc>
      </w:tr>
      <w:tr w:rsidR="00D4250B" w:rsidTr="00CF7CA7">
        <w:tc>
          <w:tcPr>
            <w:tcW w:w="2518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6F4388">
              <w:rPr>
                <w:rFonts w:ascii="Segoe UI" w:hAnsi="Segoe UI" w:cs="Segoe UI"/>
                <w:noProof/>
                <w:szCs w:val="24"/>
              </w:rPr>
              <w:t>Error Type</w:t>
            </w:r>
          </w:p>
        </w:tc>
        <w:tc>
          <w:tcPr>
            <w:tcW w:w="6010" w:type="dxa"/>
          </w:tcPr>
          <w:p w:rsidR="00D4250B" w:rsidRDefault="00D4250B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 w:hint="eastAsia"/>
                <w:noProof/>
                <w:szCs w:val="24"/>
              </w:rPr>
              <w:t xml:space="preserve">The </w:t>
            </w:r>
            <w:r>
              <w:rPr>
                <w:rFonts w:ascii="Segoe UI" w:hAnsi="Segoe UI" w:cs="Segoe UI"/>
                <w:noProof/>
                <w:szCs w:val="24"/>
              </w:rPr>
              <w:t>error</w:t>
            </w:r>
            <w:r>
              <w:rPr>
                <w:rFonts w:ascii="Segoe UI" w:hAnsi="Segoe UI" w:cs="Segoe UI" w:hint="eastAsia"/>
                <w:noProof/>
                <w:szCs w:val="24"/>
              </w:rPr>
              <w:t xml:space="preserve"> type when diverting the carton.</w:t>
            </w:r>
          </w:p>
        </w:tc>
      </w:tr>
    </w:tbl>
    <w:p w:rsidR="007F5088" w:rsidRDefault="002105E4" w:rsidP="002105E4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2105E4">
        <w:rPr>
          <w:rFonts w:ascii="Segoe UI" w:eastAsiaTheme="minorEastAsia" w:hAnsi="Segoe UI" w:cs="Segoe UI"/>
          <w:szCs w:val="24"/>
        </w:rPr>
        <w:lastRenderedPageBreak/>
        <w:t>Errors</w:t>
      </w:r>
      <w:r w:rsidR="007305A3" w:rsidRPr="003D64FB">
        <w:rPr>
          <w:rFonts w:ascii="Segoe UI" w:eastAsiaTheme="minorEastAsia" w:hAnsi="Segoe UI" w:cs="Segoe UI" w:hint="eastAsia"/>
          <w:szCs w:val="24"/>
        </w:rPr>
        <w:t>.</w:t>
      </w:r>
    </w:p>
    <w:p w:rsidR="00AA2DEB" w:rsidRPr="00AA2DEB" w:rsidRDefault="00AA2DEB" w:rsidP="00AA2DEB">
      <w:pPr>
        <w:jc w:val="left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4BFAAB71" wp14:editId="6A8FF693">
            <wp:extent cx="5274310" cy="1018439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4D1" w:rsidRDefault="001B74D1" w:rsidP="001B74D1">
      <w:pPr>
        <w:spacing w:line="320" w:lineRule="exact"/>
        <w:jc w:val="left"/>
        <w:rPr>
          <w:rFonts w:ascii="Segoe UI" w:hAnsi="Segoe UI" w:cs="Segoe UI"/>
          <w:noProof/>
          <w:szCs w:val="24"/>
        </w:rPr>
      </w:pPr>
      <w:r w:rsidRPr="0002559B">
        <w:rPr>
          <w:rFonts w:ascii="Segoe UI" w:hAnsi="Segoe UI" w:cs="Segoe UI" w:hint="eastAsia"/>
          <w:noProof/>
          <w:szCs w:val="24"/>
        </w:rPr>
        <w:t xml:space="preserve">User </w:t>
      </w:r>
      <w:r>
        <w:rPr>
          <w:rFonts w:ascii="Segoe UI" w:hAnsi="Segoe UI" w:cs="Segoe UI" w:hint="eastAsia"/>
          <w:noProof/>
          <w:szCs w:val="24"/>
        </w:rPr>
        <w:t>can search errors happen</w:t>
      </w:r>
      <w:r>
        <w:rPr>
          <w:rFonts w:ascii="Segoe UI" w:hAnsi="Segoe UI" w:cs="Segoe UI"/>
          <w:noProof/>
          <w:szCs w:val="24"/>
        </w:rPr>
        <w:t>ed</w:t>
      </w:r>
      <w:r>
        <w:rPr>
          <w:rFonts w:ascii="Segoe UI" w:hAnsi="Segoe UI" w:cs="Segoe UI" w:hint="eastAsia"/>
          <w:noProof/>
          <w:szCs w:val="24"/>
        </w:rPr>
        <w:t xml:space="preserve"> </w:t>
      </w:r>
      <w:r>
        <w:rPr>
          <w:rFonts w:ascii="Segoe UI" w:hAnsi="Segoe UI" w:cs="Segoe UI"/>
          <w:noProof/>
          <w:szCs w:val="24"/>
        </w:rPr>
        <w:t>on carton sorting and divert process</w:t>
      </w:r>
      <w:r>
        <w:rPr>
          <w:rFonts w:ascii="Segoe UI" w:hAnsi="Segoe UI" w:cs="Segoe UI" w:hint="eastAsia"/>
          <w:noProof/>
          <w:szCs w:val="24"/>
        </w:rPr>
        <w:t xml:space="preserve"> based on the</w:t>
      </w:r>
      <w:r>
        <w:rPr>
          <w:rFonts w:ascii="Segoe UI" w:hAnsi="Segoe UI" w:cs="Segoe UI"/>
          <w:noProof/>
          <w:szCs w:val="24"/>
        </w:rPr>
        <w:t xml:space="preserve"> following</w:t>
      </w:r>
      <w:r>
        <w:rPr>
          <w:rFonts w:ascii="Segoe UI" w:hAnsi="Segoe UI" w:cs="Segoe UI" w:hint="eastAsia"/>
          <w:noProof/>
          <w:szCs w:val="24"/>
        </w:rPr>
        <w:t xml:space="preserve"> fields in the search critiria</w:t>
      </w:r>
      <w:r>
        <w:rPr>
          <w:rFonts w:ascii="Segoe UI" w:hAnsi="Segoe UI" w:cs="Segoe UI"/>
          <w:noProof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6147"/>
      </w:tblGrid>
      <w:tr w:rsidR="001B74D1" w:rsidTr="00CF7CA7">
        <w:tc>
          <w:tcPr>
            <w:tcW w:w="2376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Error Source</w:t>
            </w:r>
          </w:p>
        </w:tc>
        <w:tc>
          <w:tcPr>
            <w:tcW w:w="6152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The error happened on which Server: Sorting Server or Divert Server</w:t>
            </w:r>
          </w:p>
        </w:tc>
      </w:tr>
      <w:tr w:rsidR="001B74D1" w:rsidTr="00CF7CA7">
        <w:tc>
          <w:tcPr>
            <w:tcW w:w="2376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Error Type</w:t>
            </w:r>
          </w:p>
        </w:tc>
        <w:tc>
          <w:tcPr>
            <w:tcW w:w="6152" w:type="dxa"/>
          </w:tcPr>
          <w:p w:rsidR="001B74D1" w:rsidRDefault="001B74D1" w:rsidP="00CF7CA7">
            <w:pPr>
              <w:spacing w:line="320" w:lineRule="exact"/>
              <w:jc w:val="left"/>
            </w:pPr>
            <w:r>
              <w:rPr>
                <w:rFonts w:ascii="Segoe UI" w:hAnsi="Segoe UI" w:cs="Segoe UI"/>
                <w:noProof/>
                <w:szCs w:val="24"/>
              </w:rPr>
              <w:t>All possible error types:</w:t>
            </w:r>
            <w:r>
              <w:t xml:space="preserve"> 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NoRead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NoCode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MultiLabel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Untranslatable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MaxRecirculation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843F4F">
              <w:rPr>
                <w:rFonts w:ascii="Segoe UI" w:hAnsi="Segoe UI" w:cs="Segoe UI"/>
                <w:noProof/>
                <w:szCs w:val="24"/>
              </w:rPr>
              <w:t>UPCNoMatch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Start Server Error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Stop Server Error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 Response Error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Send Limitation Error</w:t>
            </w:r>
          </w:p>
          <w:p w:rsidR="001B74D1" w:rsidRPr="00CB4CCF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Parsing Message Error</w:t>
            </w:r>
          </w:p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CB4CCF">
              <w:rPr>
                <w:rFonts w:ascii="Segoe UI" w:hAnsi="Segoe UI" w:cs="Segoe UI"/>
                <w:noProof/>
                <w:szCs w:val="24"/>
              </w:rPr>
              <w:t>No Tracking No. Error</w:t>
            </w:r>
          </w:p>
        </w:tc>
      </w:tr>
      <w:tr w:rsidR="001B74D1" w:rsidTr="00CF7CA7">
        <w:tc>
          <w:tcPr>
            <w:tcW w:w="2376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Start Date/End Date</w:t>
            </w:r>
          </w:p>
        </w:tc>
        <w:tc>
          <w:tcPr>
            <w:tcW w:w="6152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The date period when the error happened.</w:t>
            </w:r>
          </w:p>
        </w:tc>
      </w:tr>
      <w:tr w:rsidR="001B74D1" w:rsidTr="00CF7CA7">
        <w:tc>
          <w:tcPr>
            <w:tcW w:w="2376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  <w:tc>
          <w:tcPr>
            <w:tcW w:w="6152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</w:tr>
    </w:tbl>
    <w:p w:rsidR="001B74D1" w:rsidRPr="00B24B91" w:rsidRDefault="001B74D1" w:rsidP="001B74D1">
      <w:pPr>
        <w:spacing w:line="320" w:lineRule="exact"/>
        <w:jc w:val="left"/>
        <w:rPr>
          <w:rFonts w:ascii="Segoe UI" w:hAnsi="Segoe UI" w:cs="Segoe UI"/>
          <w:noProof/>
          <w:szCs w:val="24"/>
        </w:rPr>
      </w:pPr>
    </w:p>
    <w:p w:rsidR="001B74D1" w:rsidRPr="00164411" w:rsidRDefault="001B74D1" w:rsidP="001B74D1">
      <w:pPr>
        <w:spacing w:line="320" w:lineRule="exact"/>
        <w:jc w:val="left"/>
        <w:rPr>
          <w:rFonts w:ascii="Segoe UI" w:hAnsi="Segoe UI" w:cs="Segoe UI"/>
          <w:noProof/>
          <w:szCs w:val="24"/>
        </w:rPr>
      </w:pPr>
      <w:r w:rsidRPr="00546C67">
        <w:rPr>
          <w:rFonts w:ascii="Segoe UI" w:hAnsi="Segoe UI" w:cs="Segoe UI" w:hint="eastAsia"/>
          <w:noProof/>
          <w:szCs w:val="24"/>
        </w:rPr>
        <w:t>It</w:t>
      </w:r>
      <w:r>
        <w:rPr>
          <w:rFonts w:ascii="Segoe UI" w:hAnsi="Segoe UI" w:cs="Segoe UI" w:hint="eastAsia"/>
          <w:noProof/>
          <w:szCs w:val="24"/>
        </w:rPr>
        <w:t xml:space="preserve"> lists the following </w:t>
      </w:r>
      <w:r>
        <w:rPr>
          <w:rFonts w:ascii="Segoe UI" w:hAnsi="Segoe UI" w:cs="Segoe UI"/>
          <w:noProof/>
          <w:szCs w:val="24"/>
        </w:rPr>
        <w:t xml:space="preserve">error </w:t>
      </w:r>
      <w:r>
        <w:rPr>
          <w:rFonts w:ascii="Segoe UI" w:hAnsi="Segoe UI" w:cs="Segoe UI" w:hint="eastAsia"/>
          <w:noProof/>
          <w:szCs w:val="24"/>
        </w:rPr>
        <w:t xml:space="preserve">information in this </w:t>
      </w:r>
      <w:r>
        <w:rPr>
          <w:rFonts w:ascii="Segoe UI" w:hAnsi="Segoe UI" w:cs="Segoe UI"/>
          <w:noProof/>
          <w:szCs w:val="24"/>
        </w:rPr>
        <w:t>Errors</w:t>
      </w:r>
      <w:r>
        <w:rPr>
          <w:rFonts w:ascii="Segoe UI" w:hAnsi="Segoe UI" w:cs="Segoe UI" w:hint="eastAsia"/>
          <w:noProof/>
          <w:szCs w:val="24"/>
        </w:rPr>
        <w:t xml:space="preserve"> Page: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6005"/>
      </w:tblGrid>
      <w:tr w:rsidR="001B74D1" w:rsidTr="00CF7CA7">
        <w:tc>
          <w:tcPr>
            <w:tcW w:w="2518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1A124B">
              <w:rPr>
                <w:rFonts w:ascii="Segoe UI" w:hAnsi="Segoe UI" w:cs="Segoe UI"/>
                <w:noProof/>
                <w:szCs w:val="24"/>
              </w:rPr>
              <w:t>Error Source</w:t>
            </w:r>
          </w:p>
        </w:tc>
        <w:tc>
          <w:tcPr>
            <w:tcW w:w="6010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The error happened on which Server: Sorting Server or Divert Server.</w:t>
            </w:r>
          </w:p>
        </w:tc>
      </w:tr>
      <w:tr w:rsidR="001B74D1" w:rsidTr="00CF7CA7">
        <w:tc>
          <w:tcPr>
            <w:tcW w:w="2518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DC4BD6">
              <w:rPr>
                <w:rFonts w:ascii="Segoe UI" w:hAnsi="Segoe UI" w:cs="Segoe UI"/>
                <w:noProof/>
                <w:szCs w:val="24"/>
              </w:rPr>
              <w:t>Error Type</w:t>
            </w:r>
          </w:p>
        </w:tc>
        <w:tc>
          <w:tcPr>
            <w:tcW w:w="6010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DC4BD6">
              <w:rPr>
                <w:rFonts w:ascii="Segoe UI" w:hAnsi="Segoe UI" w:cs="Segoe UI"/>
                <w:noProof/>
                <w:szCs w:val="24"/>
              </w:rPr>
              <w:t>Error Type</w:t>
            </w:r>
          </w:p>
        </w:tc>
      </w:tr>
      <w:tr w:rsidR="001B74D1" w:rsidTr="00CF7CA7">
        <w:tc>
          <w:tcPr>
            <w:tcW w:w="2518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7A2518">
              <w:rPr>
                <w:rFonts w:ascii="Segoe UI" w:hAnsi="Segoe UI" w:cs="Segoe UI"/>
                <w:noProof/>
                <w:szCs w:val="24"/>
              </w:rPr>
              <w:t>Error Description</w:t>
            </w:r>
          </w:p>
        </w:tc>
        <w:tc>
          <w:tcPr>
            <w:tcW w:w="6010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7A2518">
              <w:rPr>
                <w:rFonts w:ascii="Segoe UI" w:hAnsi="Segoe UI" w:cs="Segoe UI"/>
                <w:noProof/>
                <w:szCs w:val="24"/>
              </w:rPr>
              <w:t>Error Description</w:t>
            </w:r>
          </w:p>
        </w:tc>
      </w:tr>
      <w:tr w:rsidR="001B74D1" w:rsidTr="00CF7CA7">
        <w:tc>
          <w:tcPr>
            <w:tcW w:w="2518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AA665E"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  <w:tc>
          <w:tcPr>
            <w:tcW w:w="6010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AA665E">
              <w:rPr>
                <w:rFonts w:ascii="Segoe UI" w:hAnsi="Segoe UI" w:cs="Segoe UI"/>
                <w:noProof/>
                <w:szCs w:val="24"/>
              </w:rPr>
              <w:t>Tracking No./Tote ID</w:t>
            </w:r>
          </w:p>
        </w:tc>
      </w:tr>
      <w:tr w:rsidR="001B74D1" w:rsidTr="00CF7CA7">
        <w:tc>
          <w:tcPr>
            <w:tcW w:w="2518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 w:rsidRPr="00DC47A0">
              <w:rPr>
                <w:rFonts w:ascii="Segoe UI" w:hAnsi="Segoe UI" w:cs="Segoe UI"/>
                <w:noProof/>
                <w:szCs w:val="24"/>
              </w:rPr>
              <w:t>Error Create</w:t>
            </w:r>
            <w:r>
              <w:rPr>
                <w:rFonts w:ascii="Segoe UI" w:hAnsi="Segoe UI" w:cs="Segoe UI"/>
                <w:noProof/>
                <w:szCs w:val="24"/>
              </w:rPr>
              <w:t xml:space="preserve">d </w:t>
            </w:r>
            <w:r w:rsidRPr="00DC47A0">
              <w:rPr>
                <w:rFonts w:ascii="Segoe UI" w:hAnsi="Segoe UI" w:cs="Segoe UI"/>
                <w:noProof/>
                <w:szCs w:val="24"/>
              </w:rPr>
              <w:t>Date</w:t>
            </w:r>
          </w:p>
        </w:tc>
        <w:tc>
          <w:tcPr>
            <w:tcW w:w="6010" w:type="dxa"/>
          </w:tcPr>
          <w:p w:rsidR="001B74D1" w:rsidRDefault="001B74D1" w:rsidP="00CF7CA7">
            <w:pPr>
              <w:spacing w:line="320" w:lineRule="exact"/>
              <w:jc w:val="left"/>
              <w:rPr>
                <w:rFonts w:ascii="Segoe UI" w:hAnsi="Segoe UI" w:cs="Segoe UI"/>
                <w:noProof/>
                <w:szCs w:val="24"/>
              </w:rPr>
            </w:pPr>
            <w:r>
              <w:rPr>
                <w:rFonts w:ascii="Segoe UI" w:hAnsi="Segoe UI" w:cs="Segoe UI"/>
                <w:noProof/>
                <w:szCs w:val="24"/>
              </w:rPr>
              <w:t>When the error happened.</w:t>
            </w:r>
          </w:p>
        </w:tc>
      </w:tr>
    </w:tbl>
    <w:p w:rsidR="001E09A5" w:rsidRDefault="001E09A5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</w:p>
    <w:p w:rsidR="00EF1B8D" w:rsidRDefault="00EF1B8D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</w:p>
    <w:p w:rsidR="00EF1B8D" w:rsidRDefault="00942DBD" w:rsidP="005E7334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942DBD">
        <w:rPr>
          <w:rFonts w:ascii="Segoe UI" w:eastAsiaTheme="minorEastAsia" w:hAnsi="Segoe UI" w:cs="Segoe UI"/>
          <w:szCs w:val="24"/>
        </w:rPr>
        <w:t>EEC Conveyor System Service Controller</w:t>
      </w:r>
    </w:p>
    <w:p w:rsidR="008C5FBF" w:rsidRDefault="002D41A6" w:rsidP="00AD4625">
      <w:pPr>
        <w:pStyle w:val="ListParagraph"/>
        <w:numPr>
          <w:ilvl w:val="1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2D41A6">
        <w:rPr>
          <w:rFonts w:ascii="Segoe UI" w:eastAsiaTheme="minorEastAsia" w:hAnsi="Segoe UI" w:cs="Segoe UI"/>
          <w:szCs w:val="24"/>
        </w:rPr>
        <w:t>Sorting Server</w:t>
      </w:r>
    </w:p>
    <w:p w:rsidR="00AD4625" w:rsidRPr="00AD4625" w:rsidRDefault="00AD4625" w:rsidP="00AD4625">
      <w:pPr>
        <w:ind w:left="360"/>
        <w:jc w:val="left"/>
        <w:rPr>
          <w:rFonts w:ascii="Segoe UI" w:eastAsiaTheme="minorEastAsia" w:hAnsi="Segoe UI" w:cs="Segoe UI"/>
          <w:szCs w:val="24"/>
        </w:rPr>
      </w:pPr>
      <w:r w:rsidRPr="00AD4625">
        <w:rPr>
          <w:rFonts w:ascii="Segoe UI" w:eastAsiaTheme="minorEastAsia" w:hAnsi="Segoe UI" w:cs="Segoe UI"/>
          <w:szCs w:val="24"/>
        </w:rPr>
        <w:t>The following Sorting Server is always open to send carton information to WCS.</w:t>
      </w:r>
    </w:p>
    <w:p w:rsidR="006A24B5" w:rsidRPr="00C61FE6" w:rsidRDefault="001F2DF1" w:rsidP="00C61FE6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noProof/>
          <w:szCs w:val="24"/>
        </w:rPr>
        <w:lastRenderedPageBreak/>
        <w:drawing>
          <wp:inline distT="0" distB="0" distL="0" distR="0" wp14:anchorId="42C1C129" wp14:editId="1E1C25DA">
            <wp:extent cx="5274310" cy="26917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A3" w:rsidRDefault="001F2DF1" w:rsidP="007877D4">
      <w:pPr>
        <w:pStyle w:val="ListParagraph"/>
        <w:numPr>
          <w:ilvl w:val="1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 w:hint="eastAsia"/>
          <w:szCs w:val="24"/>
        </w:rPr>
        <w:t xml:space="preserve">Divert </w:t>
      </w:r>
      <w:r w:rsidR="00FB68A3" w:rsidRPr="002D41A6">
        <w:rPr>
          <w:rFonts w:ascii="Segoe UI" w:eastAsiaTheme="minorEastAsia" w:hAnsi="Segoe UI" w:cs="Segoe UI"/>
          <w:szCs w:val="24"/>
        </w:rPr>
        <w:t>Server</w:t>
      </w:r>
    </w:p>
    <w:p w:rsidR="00EB0DDC" w:rsidRDefault="007413B7" w:rsidP="00685C24">
      <w:pPr>
        <w:pStyle w:val="ListParagraph"/>
        <w:ind w:left="360" w:firstLineChars="0" w:firstLine="0"/>
        <w:jc w:val="left"/>
        <w:rPr>
          <w:rFonts w:ascii="Segoe UI" w:eastAsiaTheme="minorEastAsia" w:hAnsi="Segoe UI" w:cs="Segoe UI"/>
          <w:szCs w:val="24"/>
        </w:rPr>
      </w:pPr>
      <w:r w:rsidRPr="00AD4625">
        <w:rPr>
          <w:rFonts w:ascii="Segoe UI" w:eastAsiaTheme="minorEastAsia" w:hAnsi="Segoe UI" w:cs="Segoe UI"/>
          <w:szCs w:val="24"/>
        </w:rPr>
        <w:t xml:space="preserve">The following </w:t>
      </w:r>
      <w:r w:rsidR="006F676F">
        <w:rPr>
          <w:rFonts w:ascii="Segoe UI" w:eastAsiaTheme="minorEastAsia" w:hAnsi="Segoe UI" w:cs="Segoe UI" w:hint="eastAsia"/>
          <w:szCs w:val="24"/>
        </w:rPr>
        <w:t>Divert</w:t>
      </w:r>
      <w:r w:rsidRPr="00AD4625">
        <w:rPr>
          <w:rFonts w:ascii="Segoe UI" w:eastAsiaTheme="minorEastAsia" w:hAnsi="Segoe UI" w:cs="Segoe UI"/>
          <w:szCs w:val="24"/>
        </w:rPr>
        <w:t xml:space="preserve"> Server</w:t>
      </w:r>
      <w:r w:rsidR="000B562D">
        <w:rPr>
          <w:rFonts w:ascii="Segoe UI" w:eastAsiaTheme="minorEastAsia" w:hAnsi="Segoe UI" w:cs="Segoe UI" w:hint="eastAsia"/>
          <w:szCs w:val="24"/>
        </w:rPr>
        <w:t xml:space="preserve"> is always</w:t>
      </w:r>
      <w:r w:rsidR="00EF5E40">
        <w:rPr>
          <w:rFonts w:ascii="Segoe UI" w:eastAsiaTheme="minorEastAsia" w:hAnsi="Segoe UI" w:cs="Segoe UI"/>
          <w:szCs w:val="24"/>
        </w:rPr>
        <w:t xml:space="preserve"> </w:t>
      </w:r>
      <w:r w:rsidR="00EF5E40" w:rsidRPr="00AD4625">
        <w:rPr>
          <w:rFonts w:ascii="Segoe UI" w:eastAsiaTheme="minorEastAsia" w:hAnsi="Segoe UI" w:cs="Segoe UI"/>
          <w:szCs w:val="24"/>
        </w:rPr>
        <w:t>open</w:t>
      </w:r>
      <w:r w:rsidR="00EF5E40">
        <w:rPr>
          <w:rFonts w:ascii="Segoe UI" w:eastAsiaTheme="minorEastAsia" w:hAnsi="Segoe UI" w:cs="Segoe UI"/>
          <w:szCs w:val="24"/>
        </w:rPr>
        <w:t xml:space="preserve"> to receive the carton divert confirmation message from WCS. </w:t>
      </w:r>
    </w:p>
    <w:p w:rsidR="00EB0DDC" w:rsidRPr="001003EE" w:rsidRDefault="001F2DF1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noProof/>
          <w:szCs w:val="24"/>
        </w:rPr>
        <w:drawing>
          <wp:inline distT="0" distB="0" distL="0" distR="0" wp14:anchorId="116B8103" wp14:editId="64410F67">
            <wp:extent cx="5270500" cy="2493010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DDC" w:rsidRPr="001003EE" w:rsidSect="0020271B">
      <w:headerReference w:type="default" r:id="rId18"/>
      <w:footerReference w:type="default" r:id="rId19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54" w:rsidRDefault="00767254" w:rsidP="00CE3AE9">
      <w:pPr>
        <w:spacing w:line="240" w:lineRule="auto"/>
      </w:pPr>
      <w:r>
        <w:separator/>
      </w:r>
    </w:p>
  </w:endnote>
  <w:endnote w:type="continuationSeparator" w:id="0">
    <w:p w:rsidR="00767254" w:rsidRDefault="00767254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767254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EB56EF">
          <w:rPr>
            <w:rFonts w:ascii="Segoe UI" w:hAnsi="Segoe UI" w:cs="Segoe UI"/>
            <w:noProof/>
            <w:sz w:val="20"/>
            <w:szCs w:val="20"/>
          </w:rPr>
          <w:t>1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54" w:rsidRDefault="00767254" w:rsidP="00CE3AE9">
      <w:pPr>
        <w:spacing w:line="240" w:lineRule="auto"/>
      </w:pPr>
      <w:r>
        <w:separator/>
      </w:r>
    </w:p>
  </w:footnote>
  <w:footnote w:type="continuationSeparator" w:id="0">
    <w:p w:rsidR="00767254" w:rsidRDefault="00767254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A498" wp14:editId="170236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08405A4E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B57437D"/>
    <w:multiLevelType w:val="multilevel"/>
    <w:tmpl w:val="05B8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7"/>
  </w:num>
  <w:num w:numId="7">
    <w:abstractNumId w:val="10"/>
  </w:num>
  <w:num w:numId="8">
    <w:abstractNumId w:val="16"/>
  </w:num>
  <w:num w:numId="9">
    <w:abstractNumId w:val="12"/>
  </w:num>
  <w:num w:numId="10">
    <w:abstractNumId w:val="15"/>
  </w:num>
  <w:num w:numId="11">
    <w:abstractNumId w:val="0"/>
  </w:num>
  <w:num w:numId="12">
    <w:abstractNumId w:val="3"/>
  </w:num>
  <w:num w:numId="13">
    <w:abstractNumId w:val="6"/>
  </w:num>
  <w:num w:numId="14">
    <w:abstractNumId w:val="8"/>
  </w:num>
  <w:num w:numId="15">
    <w:abstractNumId w:val="1"/>
  </w:num>
  <w:num w:numId="16">
    <w:abstractNumId w:val="14"/>
  </w:num>
  <w:num w:numId="17">
    <w:abstractNumId w:val="1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016A3"/>
    <w:rsid w:val="000210B2"/>
    <w:rsid w:val="00041274"/>
    <w:rsid w:val="000502F4"/>
    <w:rsid w:val="00061098"/>
    <w:rsid w:val="0006144B"/>
    <w:rsid w:val="00090DD7"/>
    <w:rsid w:val="000B562D"/>
    <w:rsid w:val="000D1608"/>
    <w:rsid w:val="000D576B"/>
    <w:rsid w:val="000E2DBC"/>
    <w:rsid w:val="000F36FC"/>
    <w:rsid w:val="001003EE"/>
    <w:rsid w:val="0012150E"/>
    <w:rsid w:val="00132C78"/>
    <w:rsid w:val="001330B8"/>
    <w:rsid w:val="00153E17"/>
    <w:rsid w:val="0015514A"/>
    <w:rsid w:val="001571E8"/>
    <w:rsid w:val="00167B42"/>
    <w:rsid w:val="0017013C"/>
    <w:rsid w:val="00175885"/>
    <w:rsid w:val="00176294"/>
    <w:rsid w:val="00187669"/>
    <w:rsid w:val="001A0B2F"/>
    <w:rsid w:val="001B26E1"/>
    <w:rsid w:val="001B74D1"/>
    <w:rsid w:val="001D51CC"/>
    <w:rsid w:val="001E09A5"/>
    <w:rsid w:val="001F2DF1"/>
    <w:rsid w:val="0020271B"/>
    <w:rsid w:val="002105E4"/>
    <w:rsid w:val="00223B79"/>
    <w:rsid w:val="002367C0"/>
    <w:rsid w:val="0024152C"/>
    <w:rsid w:val="00242779"/>
    <w:rsid w:val="002438A0"/>
    <w:rsid w:val="00247885"/>
    <w:rsid w:val="00251748"/>
    <w:rsid w:val="002527AD"/>
    <w:rsid w:val="00260D30"/>
    <w:rsid w:val="00271907"/>
    <w:rsid w:val="00273834"/>
    <w:rsid w:val="00281374"/>
    <w:rsid w:val="00287202"/>
    <w:rsid w:val="002933A4"/>
    <w:rsid w:val="002A5E2E"/>
    <w:rsid w:val="002B7A41"/>
    <w:rsid w:val="002C2500"/>
    <w:rsid w:val="002C26E8"/>
    <w:rsid w:val="002D1657"/>
    <w:rsid w:val="002D41A6"/>
    <w:rsid w:val="002D45FA"/>
    <w:rsid w:val="002E10B3"/>
    <w:rsid w:val="00304A02"/>
    <w:rsid w:val="003147DF"/>
    <w:rsid w:val="00321564"/>
    <w:rsid w:val="00322BA3"/>
    <w:rsid w:val="0033650C"/>
    <w:rsid w:val="00337540"/>
    <w:rsid w:val="003604C0"/>
    <w:rsid w:val="00380619"/>
    <w:rsid w:val="00387E08"/>
    <w:rsid w:val="003A66A3"/>
    <w:rsid w:val="003B22D3"/>
    <w:rsid w:val="003B2B3D"/>
    <w:rsid w:val="003D2017"/>
    <w:rsid w:val="003D64FB"/>
    <w:rsid w:val="003E0953"/>
    <w:rsid w:val="003E24F4"/>
    <w:rsid w:val="003E464C"/>
    <w:rsid w:val="003E6265"/>
    <w:rsid w:val="003F7A62"/>
    <w:rsid w:val="00441971"/>
    <w:rsid w:val="00461F1D"/>
    <w:rsid w:val="004631B8"/>
    <w:rsid w:val="004943B5"/>
    <w:rsid w:val="004A2283"/>
    <w:rsid w:val="004A76D8"/>
    <w:rsid w:val="004A7715"/>
    <w:rsid w:val="004B1101"/>
    <w:rsid w:val="004B1C87"/>
    <w:rsid w:val="004C05A1"/>
    <w:rsid w:val="004F22A5"/>
    <w:rsid w:val="00502F8D"/>
    <w:rsid w:val="00503FC6"/>
    <w:rsid w:val="00504328"/>
    <w:rsid w:val="00512F34"/>
    <w:rsid w:val="00514F58"/>
    <w:rsid w:val="00515EDC"/>
    <w:rsid w:val="00524C45"/>
    <w:rsid w:val="0052671A"/>
    <w:rsid w:val="005355EA"/>
    <w:rsid w:val="00535D34"/>
    <w:rsid w:val="005423EC"/>
    <w:rsid w:val="00551464"/>
    <w:rsid w:val="00552139"/>
    <w:rsid w:val="00562813"/>
    <w:rsid w:val="00567E6A"/>
    <w:rsid w:val="0057306C"/>
    <w:rsid w:val="00576427"/>
    <w:rsid w:val="00576F90"/>
    <w:rsid w:val="00580D69"/>
    <w:rsid w:val="00584815"/>
    <w:rsid w:val="00594162"/>
    <w:rsid w:val="005C4B69"/>
    <w:rsid w:val="005C62F8"/>
    <w:rsid w:val="005D6C0E"/>
    <w:rsid w:val="005E0395"/>
    <w:rsid w:val="005E1099"/>
    <w:rsid w:val="005E6F24"/>
    <w:rsid w:val="005E7334"/>
    <w:rsid w:val="005F524F"/>
    <w:rsid w:val="005F6442"/>
    <w:rsid w:val="006017D7"/>
    <w:rsid w:val="0062635D"/>
    <w:rsid w:val="0063041E"/>
    <w:rsid w:val="006523C9"/>
    <w:rsid w:val="00652FB0"/>
    <w:rsid w:val="00670C13"/>
    <w:rsid w:val="006845C0"/>
    <w:rsid w:val="00685C24"/>
    <w:rsid w:val="006A24B5"/>
    <w:rsid w:val="006B672F"/>
    <w:rsid w:val="006C3450"/>
    <w:rsid w:val="006C69BA"/>
    <w:rsid w:val="006E6F60"/>
    <w:rsid w:val="006E719F"/>
    <w:rsid w:val="006F4440"/>
    <w:rsid w:val="006F676F"/>
    <w:rsid w:val="00715702"/>
    <w:rsid w:val="00721FCF"/>
    <w:rsid w:val="007305A3"/>
    <w:rsid w:val="007413B7"/>
    <w:rsid w:val="00763306"/>
    <w:rsid w:val="00767254"/>
    <w:rsid w:val="00770A4A"/>
    <w:rsid w:val="00783435"/>
    <w:rsid w:val="00784E0F"/>
    <w:rsid w:val="007877D4"/>
    <w:rsid w:val="007A38E5"/>
    <w:rsid w:val="007D3DE9"/>
    <w:rsid w:val="007F1A00"/>
    <w:rsid w:val="007F5088"/>
    <w:rsid w:val="00834615"/>
    <w:rsid w:val="0084492D"/>
    <w:rsid w:val="00845B95"/>
    <w:rsid w:val="008516FD"/>
    <w:rsid w:val="00852BE0"/>
    <w:rsid w:val="00852F74"/>
    <w:rsid w:val="00863681"/>
    <w:rsid w:val="00864501"/>
    <w:rsid w:val="00870DCA"/>
    <w:rsid w:val="008904AE"/>
    <w:rsid w:val="00897D93"/>
    <w:rsid w:val="008A1752"/>
    <w:rsid w:val="008B17EB"/>
    <w:rsid w:val="008C1D74"/>
    <w:rsid w:val="008C3484"/>
    <w:rsid w:val="008C37FE"/>
    <w:rsid w:val="008C5C6B"/>
    <w:rsid w:val="008C5FBF"/>
    <w:rsid w:val="008C67A4"/>
    <w:rsid w:val="008D1DCE"/>
    <w:rsid w:val="008D372C"/>
    <w:rsid w:val="008F4D40"/>
    <w:rsid w:val="008F599F"/>
    <w:rsid w:val="008F5B21"/>
    <w:rsid w:val="008F79F3"/>
    <w:rsid w:val="00904802"/>
    <w:rsid w:val="009077FA"/>
    <w:rsid w:val="0091313E"/>
    <w:rsid w:val="009366D4"/>
    <w:rsid w:val="00942DBD"/>
    <w:rsid w:val="00944D80"/>
    <w:rsid w:val="00955B1A"/>
    <w:rsid w:val="00956FD1"/>
    <w:rsid w:val="00962A1F"/>
    <w:rsid w:val="00965B89"/>
    <w:rsid w:val="0096637F"/>
    <w:rsid w:val="009821FB"/>
    <w:rsid w:val="00985603"/>
    <w:rsid w:val="009911C3"/>
    <w:rsid w:val="009923EC"/>
    <w:rsid w:val="00995E88"/>
    <w:rsid w:val="009A17EB"/>
    <w:rsid w:val="009A77E4"/>
    <w:rsid w:val="009B6C5D"/>
    <w:rsid w:val="009C7418"/>
    <w:rsid w:val="009E2E34"/>
    <w:rsid w:val="00A35A49"/>
    <w:rsid w:val="00A5495A"/>
    <w:rsid w:val="00A65287"/>
    <w:rsid w:val="00A74D82"/>
    <w:rsid w:val="00A77D04"/>
    <w:rsid w:val="00A92D4A"/>
    <w:rsid w:val="00AA2DEB"/>
    <w:rsid w:val="00AA69C7"/>
    <w:rsid w:val="00AB31DC"/>
    <w:rsid w:val="00AD4625"/>
    <w:rsid w:val="00AE52AD"/>
    <w:rsid w:val="00AF339F"/>
    <w:rsid w:val="00AF4D41"/>
    <w:rsid w:val="00B34C3A"/>
    <w:rsid w:val="00B375EC"/>
    <w:rsid w:val="00B4316C"/>
    <w:rsid w:val="00B44C2C"/>
    <w:rsid w:val="00B556E9"/>
    <w:rsid w:val="00B71EAE"/>
    <w:rsid w:val="00B76D5D"/>
    <w:rsid w:val="00B92C49"/>
    <w:rsid w:val="00BA041E"/>
    <w:rsid w:val="00BB239C"/>
    <w:rsid w:val="00BB60E0"/>
    <w:rsid w:val="00BD7574"/>
    <w:rsid w:val="00BF239E"/>
    <w:rsid w:val="00BF6843"/>
    <w:rsid w:val="00C03AFC"/>
    <w:rsid w:val="00C162CC"/>
    <w:rsid w:val="00C1701C"/>
    <w:rsid w:val="00C2566F"/>
    <w:rsid w:val="00C261DA"/>
    <w:rsid w:val="00C406C7"/>
    <w:rsid w:val="00C40ED4"/>
    <w:rsid w:val="00C54043"/>
    <w:rsid w:val="00C61FE6"/>
    <w:rsid w:val="00C77AFA"/>
    <w:rsid w:val="00C84715"/>
    <w:rsid w:val="00C851BE"/>
    <w:rsid w:val="00C942A7"/>
    <w:rsid w:val="00C95402"/>
    <w:rsid w:val="00C96AD9"/>
    <w:rsid w:val="00CA349B"/>
    <w:rsid w:val="00CA5013"/>
    <w:rsid w:val="00CB1983"/>
    <w:rsid w:val="00CB211C"/>
    <w:rsid w:val="00CC51D9"/>
    <w:rsid w:val="00CE284C"/>
    <w:rsid w:val="00CE3AE9"/>
    <w:rsid w:val="00CE430C"/>
    <w:rsid w:val="00D0118F"/>
    <w:rsid w:val="00D016A4"/>
    <w:rsid w:val="00D06CA8"/>
    <w:rsid w:val="00D07256"/>
    <w:rsid w:val="00D10576"/>
    <w:rsid w:val="00D119D7"/>
    <w:rsid w:val="00D218D8"/>
    <w:rsid w:val="00D260C0"/>
    <w:rsid w:val="00D4250B"/>
    <w:rsid w:val="00D43C20"/>
    <w:rsid w:val="00D6290D"/>
    <w:rsid w:val="00D64AE1"/>
    <w:rsid w:val="00D75B71"/>
    <w:rsid w:val="00D81430"/>
    <w:rsid w:val="00D8517B"/>
    <w:rsid w:val="00D87F7E"/>
    <w:rsid w:val="00D94557"/>
    <w:rsid w:val="00DA5AAF"/>
    <w:rsid w:val="00DA6A8E"/>
    <w:rsid w:val="00DA6E89"/>
    <w:rsid w:val="00DB5A84"/>
    <w:rsid w:val="00DB66FB"/>
    <w:rsid w:val="00DC1FDB"/>
    <w:rsid w:val="00DF37BE"/>
    <w:rsid w:val="00DF5669"/>
    <w:rsid w:val="00DF5D16"/>
    <w:rsid w:val="00E105D6"/>
    <w:rsid w:val="00E12870"/>
    <w:rsid w:val="00E151DF"/>
    <w:rsid w:val="00E15880"/>
    <w:rsid w:val="00E26759"/>
    <w:rsid w:val="00E316BA"/>
    <w:rsid w:val="00E40BAE"/>
    <w:rsid w:val="00E53D41"/>
    <w:rsid w:val="00E7075E"/>
    <w:rsid w:val="00E77604"/>
    <w:rsid w:val="00E81E68"/>
    <w:rsid w:val="00E823CD"/>
    <w:rsid w:val="00E9011D"/>
    <w:rsid w:val="00E967AE"/>
    <w:rsid w:val="00EB0DDC"/>
    <w:rsid w:val="00EB56EF"/>
    <w:rsid w:val="00EC50D7"/>
    <w:rsid w:val="00EC77D2"/>
    <w:rsid w:val="00ED0D42"/>
    <w:rsid w:val="00EE0E53"/>
    <w:rsid w:val="00EE31B1"/>
    <w:rsid w:val="00EE7B72"/>
    <w:rsid w:val="00EF1B8D"/>
    <w:rsid w:val="00EF2B98"/>
    <w:rsid w:val="00EF5E40"/>
    <w:rsid w:val="00EF7B52"/>
    <w:rsid w:val="00F15D57"/>
    <w:rsid w:val="00F205A5"/>
    <w:rsid w:val="00F22B84"/>
    <w:rsid w:val="00F31D2D"/>
    <w:rsid w:val="00F332A0"/>
    <w:rsid w:val="00F73A51"/>
    <w:rsid w:val="00F80C38"/>
    <w:rsid w:val="00F8559F"/>
    <w:rsid w:val="00F86288"/>
    <w:rsid w:val="00F86CA0"/>
    <w:rsid w:val="00F87821"/>
    <w:rsid w:val="00F93168"/>
    <w:rsid w:val="00F94D6E"/>
    <w:rsid w:val="00FA688A"/>
    <w:rsid w:val="00FB4DCC"/>
    <w:rsid w:val="00FB68A3"/>
    <w:rsid w:val="00FC309B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4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4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88C137FD2A34C84A1AB96DD7491F0" ma:contentTypeVersion="0" ma:contentTypeDescription="Create a new document." ma:contentTypeScope="" ma:versionID="13133c6159516a6d938fbbfffc699e7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94D9-2C5C-468E-9689-D64CBB8A298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63F1B2-F87E-4C6D-97F8-2D9826017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8E3E6-65A4-4A62-9CDE-C64DD3F92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A7DAC2-EA83-4F46-ACF7-45641611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E&amp;E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towerwolf@hotmail.com</dc:creator>
  <cp:lastModifiedBy>Jack Zheng</cp:lastModifiedBy>
  <cp:revision>2</cp:revision>
  <dcterms:created xsi:type="dcterms:W3CDTF">2016-02-01T19:57:00Z</dcterms:created>
  <dcterms:modified xsi:type="dcterms:W3CDTF">2016-02-01T19:57:00Z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0x0101000C488C137FD2A34C84A1AB96DD7491F0</vt:lpwstr>
  </property>
</Properties>
</file>