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A44" w:rsidRPr="00196A44" w:rsidRDefault="00196A44" w:rsidP="00196A44">
      <w:pPr>
        <w:pStyle w:val="Title"/>
      </w:pPr>
      <w:r w:rsidRPr="00196A44">
        <w:t>How to create kit or Assortment Item</w:t>
      </w:r>
    </w:p>
    <w:p w:rsidR="00196A44" w:rsidRPr="000E1F6F" w:rsidRDefault="00196A44" w:rsidP="000E1F6F">
      <w:pPr>
        <w:pStyle w:val="Heading1"/>
      </w:pPr>
      <w:r w:rsidRPr="000E1F6F">
        <w:rPr>
          <w:rFonts w:hint="eastAsia"/>
        </w:rPr>
        <w:t>K</w:t>
      </w:r>
      <w:r w:rsidRPr="000E1F6F">
        <w:t>it Item and Assortment Item</w:t>
      </w:r>
    </w:p>
    <w:p w:rsidR="00196A44" w:rsidRDefault="00196A44" w:rsidP="00196A44">
      <w:pPr>
        <w:spacing w:before="120"/>
      </w:pPr>
      <w:r>
        <w:t>Kit item is made up by multiple component items. In business process, it will purchase by component item and inventory also saved by component item. But it sells based on kit item.</w:t>
      </w:r>
    </w:p>
    <w:p w:rsidR="00196A44" w:rsidRDefault="00196A44" w:rsidP="00196A44">
      <w:pPr>
        <w:spacing w:before="120"/>
      </w:pPr>
      <w:r>
        <w:t>Assortment Item is made up by multiple component items. In business process, it will purchase by assortment item, and the inventory also saved by assortment item. It sells based on assortment item too.</w:t>
      </w:r>
    </w:p>
    <w:p w:rsidR="00196A44" w:rsidRDefault="00196A44" w:rsidP="00196A44">
      <w:pPr>
        <w:spacing w:before="120"/>
      </w:pPr>
      <w:r>
        <w:t>T</w:t>
      </w:r>
      <w:r>
        <w:rPr>
          <w:rFonts w:hint="eastAsia"/>
        </w:rPr>
        <w:t xml:space="preserve">he </w:t>
      </w:r>
      <w:r>
        <w:t>different of kit item and assortment item is mainly on the inventory issue. The same of kit item and assortment is that they both need to maintain BOM in item master page.</w:t>
      </w:r>
    </w:p>
    <w:p w:rsidR="00196A44" w:rsidRPr="000E1F6F" w:rsidRDefault="00196A44" w:rsidP="000E1F6F">
      <w:pPr>
        <w:pStyle w:val="Heading1"/>
      </w:pPr>
      <w:r w:rsidRPr="000E1F6F">
        <w:t>How to create kit or assortment item</w:t>
      </w:r>
    </w:p>
    <w:p w:rsidR="00196A44" w:rsidRPr="004B43E8" w:rsidRDefault="00196A44" w:rsidP="00196A44">
      <w:pPr>
        <w:spacing w:before="120"/>
      </w:pPr>
      <w:r>
        <w:t>T</w:t>
      </w:r>
      <w:r>
        <w:rPr>
          <w:rFonts w:hint="eastAsia"/>
        </w:rPr>
        <w:t xml:space="preserve">he </w:t>
      </w:r>
      <w:r>
        <w:t>kit item and assortment item creation process is same as standard item besides below differences:</w:t>
      </w:r>
    </w:p>
    <w:p w:rsidR="00196A44" w:rsidRDefault="00196A44" w:rsidP="00196A44">
      <w:pPr>
        <w:pStyle w:val="ListParagraph"/>
        <w:widowControl/>
        <w:numPr>
          <w:ilvl w:val="0"/>
          <w:numId w:val="20"/>
        </w:numPr>
        <w:spacing w:beforeLines="50" w:before="163" w:after="80" w:line="276" w:lineRule="auto"/>
        <w:ind w:firstLineChars="0"/>
        <w:contextualSpacing/>
        <w:jc w:val="left"/>
      </w:pPr>
      <w:r>
        <w:rPr>
          <w:rFonts w:hint="eastAsia"/>
        </w:rPr>
        <w:t xml:space="preserve">In item master page, </w:t>
      </w:r>
      <w:r>
        <w:t>there are the filed named “Pack code” and “</w:t>
      </w:r>
      <w:proofErr w:type="spellStart"/>
      <w:r>
        <w:t>Mfg</w:t>
      </w:r>
      <w:proofErr w:type="spellEnd"/>
      <w:r>
        <w:t>/Purchased” field.</w:t>
      </w:r>
    </w:p>
    <w:p w:rsidR="00196A44" w:rsidRDefault="00196A44" w:rsidP="000E1F6F">
      <w:pPr>
        <w:pStyle w:val="NoSpacing"/>
        <w:widowControl/>
        <w:numPr>
          <w:ilvl w:val="0"/>
          <w:numId w:val="25"/>
        </w:numPr>
        <w:jc w:val="left"/>
      </w:pPr>
      <w:r>
        <w:t xml:space="preserve">If the item is kit item, the pack code=kit and </w:t>
      </w:r>
      <w:proofErr w:type="spellStart"/>
      <w:r>
        <w:t>Mfg</w:t>
      </w:r>
      <w:proofErr w:type="spellEnd"/>
      <w:r>
        <w:t>/Purchased=</w:t>
      </w:r>
      <w:proofErr w:type="spellStart"/>
      <w:r>
        <w:t>Mfg</w:t>
      </w:r>
      <w:proofErr w:type="spellEnd"/>
      <w:r>
        <w:t xml:space="preserve"> or Both.</w:t>
      </w:r>
    </w:p>
    <w:p w:rsidR="00196A44" w:rsidRDefault="00196A44" w:rsidP="000E1F6F">
      <w:pPr>
        <w:pStyle w:val="NoSpacing"/>
        <w:widowControl/>
        <w:numPr>
          <w:ilvl w:val="0"/>
          <w:numId w:val="25"/>
        </w:numPr>
        <w:jc w:val="left"/>
      </w:pPr>
      <w:r>
        <w:t xml:space="preserve">If the item is assortment, the pack code= Assortment and </w:t>
      </w:r>
      <w:proofErr w:type="spellStart"/>
      <w:r>
        <w:t>Mfg</w:t>
      </w:r>
      <w:proofErr w:type="spellEnd"/>
      <w:r>
        <w:t>/Purchased=</w:t>
      </w:r>
      <w:proofErr w:type="spellStart"/>
      <w:r>
        <w:t>Mfg</w:t>
      </w:r>
      <w:proofErr w:type="spellEnd"/>
      <w:r>
        <w:t xml:space="preserve"> or Both</w:t>
      </w:r>
      <w:r>
        <w:rPr>
          <w:rFonts w:hint="eastAsia"/>
        </w:rPr>
        <w:t xml:space="preserve"> </w:t>
      </w:r>
    </w:p>
    <w:p w:rsidR="00196A44" w:rsidRDefault="00196A44" w:rsidP="00196A44">
      <w:pPr>
        <w:pStyle w:val="ListParagraph"/>
        <w:widowControl/>
        <w:numPr>
          <w:ilvl w:val="0"/>
          <w:numId w:val="20"/>
        </w:numPr>
        <w:spacing w:beforeLines="50" w:before="163" w:after="80" w:line="276" w:lineRule="auto"/>
        <w:ind w:firstLineChars="0"/>
        <w:contextualSpacing/>
        <w:jc w:val="left"/>
      </w:pPr>
      <w:r w:rsidRPr="00C30EF6">
        <w:t>Kit</w:t>
      </w:r>
      <w:r w:rsidRPr="00C30EF6">
        <w:rPr>
          <w:rFonts w:hint="eastAsia"/>
        </w:rPr>
        <w:t xml:space="preserve"> </w:t>
      </w:r>
      <w:r w:rsidRPr="00C30EF6">
        <w:t>item and assortment item both need to set up BOM in item master page.</w:t>
      </w:r>
    </w:p>
    <w:p w:rsidR="000E1F6F" w:rsidRDefault="000E1F6F">
      <w:pPr>
        <w:widowControl/>
        <w:spacing w:line="240" w:lineRule="auto"/>
        <w:jc w:val="left"/>
        <w:rPr>
          <w:rFonts w:eastAsia="Georgia"/>
          <w:b/>
          <w:bCs/>
          <w:kern w:val="44"/>
          <w:sz w:val="28"/>
          <w:szCs w:val="44"/>
        </w:rPr>
      </w:pPr>
      <w:r>
        <w:br w:type="page"/>
      </w:r>
    </w:p>
    <w:p w:rsidR="00196A44" w:rsidRPr="000E1F6F" w:rsidRDefault="00196A44" w:rsidP="000E1F6F">
      <w:pPr>
        <w:pStyle w:val="Heading1"/>
      </w:pPr>
      <w:r w:rsidRPr="000E1F6F">
        <w:lastRenderedPageBreak/>
        <w:t>H</w:t>
      </w:r>
      <w:r w:rsidRPr="000E1F6F">
        <w:rPr>
          <w:rFonts w:hint="eastAsia"/>
        </w:rPr>
        <w:t xml:space="preserve">ow </w:t>
      </w:r>
      <w:r w:rsidRPr="000E1F6F">
        <w:t>to set up BOM for kit or assortment item</w:t>
      </w:r>
    </w:p>
    <w:p w:rsidR="00196A44" w:rsidRDefault="00196A44" w:rsidP="00196A44">
      <w:pPr>
        <w:pStyle w:val="ListParagraph"/>
        <w:widowControl/>
        <w:numPr>
          <w:ilvl w:val="0"/>
          <w:numId w:val="22"/>
        </w:numPr>
        <w:spacing w:beforeLines="50" w:before="163" w:after="80" w:line="276" w:lineRule="auto"/>
        <w:ind w:firstLineChars="0"/>
        <w:contextualSpacing/>
        <w:jc w:val="left"/>
      </w:pPr>
      <w:r>
        <w:rPr>
          <w:rFonts w:hint="eastAsia"/>
        </w:rPr>
        <w:t xml:space="preserve">Go to Item master </w:t>
      </w:r>
      <w:r>
        <w:t>page</w:t>
      </w:r>
      <w:r>
        <w:rPr>
          <w:rFonts w:hint="eastAsia"/>
        </w:rPr>
        <w:t>s and set item pack code=Kit or Assortment.</w:t>
      </w:r>
    </w:p>
    <w:p w:rsidR="00196A44" w:rsidRDefault="00196A44" w:rsidP="000E1F6F">
      <w:r>
        <w:rPr>
          <w:noProof/>
        </w:rPr>
        <w:drawing>
          <wp:inline distT="0" distB="0" distL="0" distR="0" wp14:anchorId="494E0BE5" wp14:editId="522B32DF">
            <wp:extent cx="5486400" cy="1838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6400" cy="1838325"/>
                    </a:xfrm>
                    <a:prstGeom prst="rect">
                      <a:avLst/>
                    </a:prstGeom>
                  </pic:spPr>
                </pic:pic>
              </a:graphicData>
            </a:graphic>
          </wp:inline>
        </w:drawing>
      </w:r>
    </w:p>
    <w:p w:rsidR="00196A44" w:rsidRDefault="00196A44" w:rsidP="00196A44">
      <w:pPr>
        <w:pStyle w:val="ListParagraph"/>
        <w:widowControl/>
        <w:numPr>
          <w:ilvl w:val="0"/>
          <w:numId w:val="22"/>
        </w:numPr>
        <w:spacing w:beforeLines="50" w:before="163" w:after="80" w:line="276" w:lineRule="auto"/>
        <w:ind w:firstLineChars="0"/>
        <w:contextualSpacing/>
        <w:jc w:val="left"/>
      </w:pPr>
      <w:r>
        <w:t>A</w:t>
      </w:r>
      <w:r>
        <w:rPr>
          <w:rFonts w:hint="eastAsia"/>
        </w:rPr>
        <w:t xml:space="preserve">fter </w:t>
      </w:r>
      <w:r>
        <w:t xml:space="preserve">saving the item basic information and click&lt;BOM&gt; button to set up </w:t>
      </w:r>
      <w:proofErr w:type="spellStart"/>
      <w:r>
        <w:t>bom</w:t>
      </w:r>
      <w:proofErr w:type="spellEnd"/>
      <w:r>
        <w:t xml:space="preserve"> for kit or assortment item.</w:t>
      </w:r>
    </w:p>
    <w:p w:rsidR="00196A44" w:rsidRDefault="00196A44" w:rsidP="000E1F6F">
      <w:r>
        <w:rPr>
          <w:noProof/>
        </w:rPr>
        <w:drawing>
          <wp:inline distT="0" distB="0" distL="0" distR="0" wp14:anchorId="5E4B7751" wp14:editId="102D4442">
            <wp:extent cx="5486400" cy="1911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86400" cy="191135"/>
                    </a:xfrm>
                    <a:prstGeom prst="rect">
                      <a:avLst/>
                    </a:prstGeom>
                  </pic:spPr>
                </pic:pic>
              </a:graphicData>
            </a:graphic>
          </wp:inline>
        </w:drawing>
      </w:r>
    </w:p>
    <w:p w:rsidR="00196A44" w:rsidRDefault="00196A44" w:rsidP="00196A44">
      <w:pPr>
        <w:pStyle w:val="ListParagraph"/>
        <w:widowControl/>
        <w:numPr>
          <w:ilvl w:val="0"/>
          <w:numId w:val="22"/>
        </w:numPr>
        <w:spacing w:beforeLines="50" w:before="163" w:after="80" w:line="276" w:lineRule="auto"/>
        <w:ind w:firstLineChars="0"/>
        <w:contextualSpacing/>
        <w:jc w:val="left"/>
      </w:pPr>
      <w:r>
        <w:rPr>
          <w:rFonts w:hint="eastAsia"/>
        </w:rPr>
        <w:t xml:space="preserve">Click </w:t>
      </w:r>
      <w:r w:rsidRPr="00AA263D">
        <w:rPr>
          <w:rFonts w:hint="eastAsia"/>
          <w:b/>
          <w:i/>
        </w:rPr>
        <w:t xml:space="preserve">BOM </w:t>
      </w:r>
      <w:r w:rsidR="007C4782">
        <w:rPr>
          <w:rFonts w:hint="eastAsia"/>
        </w:rPr>
        <w:t xml:space="preserve">button </w:t>
      </w:r>
      <w:bookmarkStart w:id="0" w:name="_GoBack"/>
      <w:bookmarkEnd w:id="0"/>
      <w:r>
        <w:rPr>
          <w:rFonts w:hint="eastAsia"/>
        </w:rPr>
        <w:t>to open the BOM creation page:</w:t>
      </w:r>
    </w:p>
    <w:p w:rsidR="00196A44" w:rsidRDefault="00196A44" w:rsidP="000E1F6F">
      <w:r>
        <w:rPr>
          <w:noProof/>
        </w:rPr>
        <w:drawing>
          <wp:inline distT="0" distB="0" distL="0" distR="0" wp14:anchorId="33A045AF" wp14:editId="269E1CC6">
            <wp:extent cx="5486400" cy="6248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86400" cy="624840"/>
                    </a:xfrm>
                    <a:prstGeom prst="rect">
                      <a:avLst/>
                    </a:prstGeom>
                  </pic:spPr>
                </pic:pic>
              </a:graphicData>
            </a:graphic>
          </wp:inline>
        </w:drawing>
      </w:r>
    </w:p>
    <w:p w:rsidR="00196A44" w:rsidRPr="0060390F" w:rsidRDefault="00196A44" w:rsidP="000E1F6F">
      <w:r w:rsidRPr="001761A9">
        <w:rPr>
          <w:rFonts w:hint="eastAsia"/>
        </w:rPr>
        <w:t xml:space="preserve">Notes: </w:t>
      </w:r>
    </w:p>
    <w:p w:rsidR="00196A44" w:rsidRPr="002955D3" w:rsidRDefault="00196A44" w:rsidP="000E1F6F">
      <w:pPr>
        <w:pStyle w:val="ListParagraph"/>
        <w:numPr>
          <w:ilvl w:val="0"/>
          <w:numId w:val="24"/>
        </w:numPr>
        <w:ind w:firstLineChars="0"/>
      </w:pPr>
      <w:r>
        <w:rPr>
          <w:rFonts w:hint="eastAsia"/>
        </w:rPr>
        <w:t>&lt;Save&gt;: to save the BOM header.</w:t>
      </w:r>
    </w:p>
    <w:p w:rsidR="00196A44" w:rsidRPr="001761A9" w:rsidRDefault="00196A44" w:rsidP="000E1F6F">
      <w:pPr>
        <w:pStyle w:val="ListParagraph"/>
        <w:numPr>
          <w:ilvl w:val="0"/>
          <w:numId w:val="24"/>
        </w:numPr>
        <w:ind w:firstLineChars="0"/>
      </w:pPr>
      <w:r>
        <w:rPr>
          <w:rFonts w:hint="eastAsia"/>
        </w:rPr>
        <w:t>&lt;New Child&gt;: to add a new child for items or children items</w:t>
      </w:r>
      <w:r>
        <w:t>’</w:t>
      </w:r>
      <w:r>
        <w:rPr>
          <w:rFonts w:hint="eastAsia"/>
        </w:rPr>
        <w:t xml:space="preserve"> child.</w:t>
      </w:r>
    </w:p>
    <w:p w:rsidR="00196A44" w:rsidRPr="00FE396E" w:rsidRDefault="00196A44" w:rsidP="000E1F6F">
      <w:pPr>
        <w:pStyle w:val="ListParagraph"/>
        <w:numPr>
          <w:ilvl w:val="0"/>
          <w:numId w:val="24"/>
        </w:numPr>
        <w:ind w:firstLineChars="0"/>
      </w:pPr>
      <w:r>
        <w:rPr>
          <w:rFonts w:hint="eastAsia"/>
        </w:rPr>
        <w:t>&lt;Delete</w:t>
      </w:r>
      <w:proofErr w:type="gramStart"/>
      <w:r>
        <w:rPr>
          <w:rFonts w:hint="eastAsia"/>
        </w:rPr>
        <w:t>&gt; :</w:t>
      </w:r>
      <w:proofErr w:type="gramEnd"/>
      <w:r>
        <w:rPr>
          <w:rFonts w:hint="eastAsia"/>
        </w:rPr>
        <w:t xml:space="preserve"> to delete the children items.</w:t>
      </w:r>
    </w:p>
    <w:p w:rsidR="00196A44" w:rsidRDefault="00196A44" w:rsidP="00196A44">
      <w:pPr>
        <w:pStyle w:val="ListParagraph"/>
        <w:widowControl/>
        <w:numPr>
          <w:ilvl w:val="0"/>
          <w:numId w:val="22"/>
        </w:numPr>
        <w:spacing w:beforeLines="50" w:before="163" w:after="80" w:line="276" w:lineRule="auto"/>
        <w:ind w:firstLineChars="0"/>
        <w:contextualSpacing/>
        <w:jc w:val="left"/>
        <w:rPr>
          <w:noProof/>
        </w:rPr>
      </w:pPr>
      <w:r>
        <w:rPr>
          <w:rFonts w:hint="eastAsia"/>
          <w:noProof/>
        </w:rPr>
        <w:t xml:space="preserve">Click the button </w:t>
      </w:r>
      <w:r>
        <w:rPr>
          <w:noProof/>
        </w:rPr>
        <w:t>“</w:t>
      </w:r>
      <w:r>
        <w:rPr>
          <w:rFonts w:hint="eastAsia"/>
          <w:noProof/>
        </w:rPr>
        <w:t>New child</w:t>
      </w:r>
      <w:r>
        <w:rPr>
          <w:noProof/>
        </w:rPr>
        <w:t>”</w:t>
      </w:r>
      <w:r>
        <w:rPr>
          <w:rFonts w:hint="eastAsia"/>
          <w:noProof/>
        </w:rPr>
        <w:t xml:space="preserve"> on Bom page to add a new child:</w:t>
      </w:r>
    </w:p>
    <w:p w:rsidR="00196A44" w:rsidRDefault="00196A44" w:rsidP="000E1F6F">
      <w:pPr>
        <w:rPr>
          <w:noProof/>
        </w:rPr>
      </w:pPr>
      <w:r>
        <w:rPr>
          <w:noProof/>
        </w:rPr>
        <w:drawing>
          <wp:inline distT="0" distB="0" distL="0" distR="0" wp14:anchorId="1AC29560" wp14:editId="35E93541">
            <wp:extent cx="5486400" cy="1646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86400" cy="1646555"/>
                    </a:xfrm>
                    <a:prstGeom prst="rect">
                      <a:avLst/>
                    </a:prstGeom>
                  </pic:spPr>
                </pic:pic>
              </a:graphicData>
            </a:graphic>
          </wp:inline>
        </w:drawing>
      </w:r>
    </w:p>
    <w:p w:rsidR="00196A44" w:rsidRPr="0066542A" w:rsidRDefault="00196A44" w:rsidP="00196A44">
      <w:pPr>
        <w:spacing w:before="120"/>
        <w:ind w:left="360"/>
        <w:rPr>
          <w:noProof/>
          <w:u w:val="single"/>
        </w:rPr>
      </w:pPr>
      <w:r w:rsidRPr="0066542A">
        <w:rPr>
          <w:noProof/>
          <w:u w:val="single"/>
        </w:rPr>
        <w:t>Fields:</w:t>
      </w:r>
    </w:p>
    <w:p w:rsidR="00196A44" w:rsidRDefault="00196A44" w:rsidP="00196A44">
      <w:pPr>
        <w:pStyle w:val="NoSpacing"/>
        <w:widowControl/>
        <w:numPr>
          <w:ilvl w:val="0"/>
          <w:numId w:val="23"/>
        </w:numPr>
        <w:jc w:val="left"/>
        <w:rPr>
          <w:noProof/>
        </w:rPr>
      </w:pPr>
      <w:r>
        <w:rPr>
          <w:noProof/>
        </w:rPr>
        <w:t>Component Item No: select the component item .</w:t>
      </w:r>
    </w:p>
    <w:p w:rsidR="00196A44" w:rsidRDefault="00196A44" w:rsidP="00196A44">
      <w:pPr>
        <w:pStyle w:val="NoSpacing"/>
        <w:widowControl/>
        <w:numPr>
          <w:ilvl w:val="0"/>
          <w:numId w:val="23"/>
        </w:numPr>
        <w:jc w:val="left"/>
        <w:rPr>
          <w:noProof/>
        </w:rPr>
      </w:pPr>
      <w:r>
        <w:rPr>
          <w:noProof/>
        </w:rPr>
        <w:t>BOM Type: This field is used when the component item has different BOM type.</w:t>
      </w:r>
      <w:r w:rsidRPr="004D0345">
        <w:rPr>
          <w:noProof/>
        </w:rPr>
        <w:t xml:space="preserve"> if the child item has no BOM Type, the BOM type is default as blank</w:t>
      </w:r>
      <w:r>
        <w:rPr>
          <w:noProof/>
        </w:rPr>
        <w:t xml:space="preserve">; </w:t>
      </w:r>
      <w:r w:rsidRPr="0066542A">
        <w:rPr>
          <w:noProof/>
        </w:rPr>
        <w:t xml:space="preserve">if the child item has </w:t>
      </w:r>
      <w:r w:rsidRPr="0066542A">
        <w:rPr>
          <w:noProof/>
        </w:rPr>
        <w:lastRenderedPageBreak/>
        <w:t>BOM type, the default BOM is Manufactured and is allowed to update it</w:t>
      </w:r>
      <w:r>
        <w:rPr>
          <w:noProof/>
        </w:rPr>
        <w:t>. It is no useful at present.</w:t>
      </w:r>
    </w:p>
    <w:p w:rsidR="00196A44" w:rsidRDefault="00196A44" w:rsidP="00196A44">
      <w:pPr>
        <w:pStyle w:val="NoSpacing"/>
        <w:widowControl/>
        <w:numPr>
          <w:ilvl w:val="0"/>
          <w:numId w:val="23"/>
        </w:numPr>
        <w:jc w:val="left"/>
        <w:rPr>
          <w:noProof/>
        </w:rPr>
      </w:pPr>
      <w:r>
        <w:rPr>
          <w:noProof/>
        </w:rPr>
        <w:t>Quantity Per: enter how many component item for this kit or assortment item.</w:t>
      </w:r>
    </w:p>
    <w:p w:rsidR="00196A44" w:rsidRDefault="00196A44" w:rsidP="00196A44">
      <w:pPr>
        <w:pStyle w:val="NoSpacing"/>
        <w:widowControl/>
        <w:numPr>
          <w:ilvl w:val="0"/>
          <w:numId w:val="23"/>
        </w:numPr>
        <w:jc w:val="left"/>
        <w:rPr>
          <w:noProof/>
        </w:rPr>
      </w:pPr>
      <w:bookmarkStart w:id="1" w:name="OLE_LINK1"/>
      <w:bookmarkStart w:id="2" w:name="OLE_LINK2"/>
      <w:r>
        <w:rPr>
          <w:noProof/>
        </w:rPr>
        <w:t>Phantom</w:t>
      </w:r>
      <w:bookmarkEnd w:id="1"/>
      <w:bookmarkEnd w:id="2"/>
      <w:r>
        <w:rPr>
          <w:noProof/>
        </w:rPr>
        <w:t>: If Phantom is checked, it means this item is virtual item and t</w:t>
      </w:r>
      <w:r w:rsidRPr="005C44B5">
        <w:rPr>
          <w:noProof/>
        </w:rPr>
        <w:t>he Phantom item is not showing on purchas</w:t>
      </w:r>
      <w:r>
        <w:rPr>
          <w:noProof/>
        </w:rPr>
        <w:t>e order BOM, this phanton item’s component will be shown in BOM. This field is not useful at present.</w:t>
      </w:r>
    </w:p>
    <w:p w:rsidR="00196A44" w:rsidRDefault="00196A44" w:rsidP="00196A44">
      <w:pPr>
        <w:pStyle w:val="ListParagraph"/>
        <w:widowControl/>
        <w:numPr>
          <w:ilvl w:val="0"/>
          <w:numId w:val="22"/>
        </w:numPr>
        <w:spacing w:beforeLines="50" w:before="163" w:after="80" w:line="276" w:lineRule="auto"/>
        <w:ind w:firstLineChars="0"/>
        <w:contextualSpacing/>
        <w:jc w:val="left"/>
        <w:rPr>
          <w:noProof/>
        </w:rPr>
      </w:pPr>
      <w:r>
        <w:rPr>
          <w:rFonts w:hint="eastAsia"/>
          <w:noProof/>
        </w:rPr>
        <w:t xml:space="preserve">Fill the </w:t>
      </w:r>
      <w:r>
        <w:rPr>
          <w:noProof/>
        </w:rPr>
        <w:t>required</w:t>
      </w:r>
      <w:r>
        <w:rPr>
          <w:rFonts w:hint="eastAsia"/>
          <w:noProof/>
        </w:rPr>
        <w:t xml:space="preserve"> </w:t>
      </w:r>
      <w:r>
        <w:rPr>
          <w:noProof/>
        </w:rPr>
        <w:t xml:space="preserve">field and save it. </w:t>
      </w:r>
    </w:p>
    <w:p w:rsidR="00196A44" w:rsidRDefault="00196A44" w:rsidP="000E1F6F">
      <w:r>
        <w:rPr>
          <w:noProof/>
        </w:rPr>
        <w:drawing>
          <wp:inline distT="0" distB="0" distL="0" distR="0" wp14:anchorId="66445C80" wp14:editId="679D953B">
            <wp:extent cx="5486400" cy="1443355"/>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86400" cy="1443355"/>
                    </a:xfrm>
                    <a:prstGeom prst="rect">
                      <a:avLst/>
                    </a:prstGeom>
                  </pic:spPr>
                </pic:pic>
              </a:graphicData>
            </a:graphic>
          </wp:inline>
        </w:drawing>
      </w:r>
    </w:p>
    <w:p w:rsidR="00196A44" w:rsidRDefault="00196A44" w:rsidP="00196A44">
      <w:pPr>
        <w:spacing w:before="120"/>
        <w:ind w:leftChars="100" w:left="240"/>
      </w:pPr>
      <w:r>
        <w:t>A</w:t>
      </w:r>
      <w:r>
        <w:rPr>
          <w:rFonts w:hint="eastAsia"/>
        </w:rPr>
        <w:t>fter save, the information will be in the grid.</w:t>
      </w:r>
      <w:r>
        <w:t xml:space="preserve">  One component item set up successfully.</w:t>
      </w:r>
    </w:p>
    <w:p w:rsidR="00196A44" w:rsidRDefault="00196A44" w:rsidP="00196A44">
      <w:pPr>
        <w:spacing w:before="120"/>
        <w:ind w:leftChars="100" w:left="240"/>
      </w:pPr>
      <w:r>
        <w:t>If there are multiple component item, just repeat the process to add another component item.</w:t>
      </w:r>
    </w:p>
    <w:p w:rsidR="00196A44" w:rsidRDefault="00196A44" w:rsidP="000E1F6F">
      <w:pPr>
        <w:rPr>
          <w:rFonts w:eastAsiaTheme="minorEastAsia"/>
        </w:rPr>
      </w:pPr>
      <w:r>
        <w:rPr>
          <w:noProof/>
        </w:rPr>
        <w:drawing>
          <wp:inline distT="0" distB="0" distL="0" distR="0" wp14:anchorId="2372E681" wp14:editId="0A01B630">
            <wp:extent cx="5486400" cy="6946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86400" cy="694690"/>
                    </a:xfrm>
                    <a:prstGeom prst="rect">
                      <a:avLst/>
                    </a:prstGeom>
                  </pic:spPr>
                </pic:pic>
              </a:graphicData>
            </a:graphic>
          </wp:inline>
        </w:drawing>
      </w:r>
    </w:p>
    <w:p w:rsidR="0026051E" w:rsidRDefault="0026051E" w:rsidP="000E1F6F">
      <w:pPr>
        <w:rPr>
          <w:rFonts w:eastAsiaTheme="minorEastAsia"/>
        </w:rPr>
      </w:pPr>
    </w:p>
    <w:p w:rsidR="0026051E" w:rsidRDefault="0026051E" w:rsidP="000E1F6F">
      <w:pPr>
        <w:rPr>
          <w:rFonts w:eastAsiaTheme="minorEastAsia"/>
        </w:rPr>
      </w:pPr>
    </w:p>
    <w:p w:rsidR="0026051E" w:rsidRDefault="0026051E" w:rsidP="000E1F6F">
      <w:pPr>
        <w:rPr>
          <w:rFonts w:eastAsiaTheme="minorEastAsia"/>
        </w:rPr>
      </w:pPr>
    </w:p>
    <w:p w:rsidR="0026051E" w:rsidRDefault="0026051E" w:rsidP="000E1F6F">
      <w:pPr>
        <w:rPr>
          <w:rFonts w:eastAsiaTheme="minorEastAsia"/>
        </w:rPr>
      </w:pPr>
      <w:r>
        <w:rPr>
          <w:rFonts w:eastAsiaTheme="minorEastAsia"/>
        </w:rPr>
        <w:t>Notes:</w:t>
      </w:r>
    </w:p>
    <w:p w:rsidR="0026051E" w:rsidRPr="0026051E" w:rsidRDefault="0026051E" w:rsidP="0026051E">
      <w:pPr>
        <w:pStyle w:val="ListParagraph"/>
        <w:numPr>
          <w:ilvl w:val="0"/>
          <w:numId w:val="26"/>
        </w:numPr>
        <w:ind w:firstLineChars="0"/>
        <w:jc w:val="left"/>
        <w:rPr>
          <w:rFonts w:eastAsiaTheme="minorEastAsia"/>
        </w:rPr>
      </w:pPr>
      <w:r w:rsidRPr="0026051E">
        <w:rPr>
          <w:rFonts w:eastAsiaTheme="minorEastAsia"/>
        </w:rPr>
        <w:t xml:space="preserve">When it sold on website, </w:t>
      </w:r>
      <w:proofErr w:type="gramStart"/>
      <w:r w:rsidRPr="0026051E">
        <w:rPr>
          <w:rFonts w:eastAsiaTheme="minorEastAsia"/>
        </w:rPr>
        <w:t>It</w:t>
      </w:r>
      <w:proofErr w:type="gramEnd"/>
      <w:r w:rsidRPr="0026051E">
        <w:rPr>
          <w:rFonts w:eastAsiaTheme="minorEastAsia"/>
        </w:rPr>
        <w:t xml:space="preserve"> need</w:t>
      </w:r>
      <w:r>
        <w:rPr>
          <w:rFonts w:eastAsiaTheme="minorEastAsia"/>
        </w:rPr>
        <w:t>s</w:t>
      </w:r>
      <w:r w:rsidRPr="0026051E">
        <w:rPr>
          <w:rFonts w:eastAsiaTheme="minorEastAsia"/>
        </w:rPr>
        <w:t xml:space="preserve"> to set up retail item list page.</w:t>
      </w:r>
    </w:p>
    <w:p w:rsidR="0026051E" w:rsidRPr="0026051E" w:rsidRDefault="0026051E" w:rsidP="0026051E">
      <w:pPr>
        <w:jc w:val="left"/>
        <w:rPr>
          <w:rFonts w:eastAsiaTheme="minorEastAsia"/>
        </w:rPr>
      </w:pPr>
      <w:r>
        <w:rPr>
          <w:rFonts w:eastAsiaTheme="minorEastAsia"/>
        </w:rPr>
        <w:t xml:space="preserve">For kit item, it only need to set up retail item for kit item. It needn’t to set up component item in retail item. </w:t>
      </w:r>
    </w:p>
    <w:p w:rsidR="00196A44" w:rsidRDefault="00196A44" w:rsidP="00196A44">
      <w:pPr>
        <w:spacing w:before="120"/>
        <w:ind w:left="360"/>
      </w:pPr>
    </w:p>
    <w:p w:rsidR="00196A44" w:rsidRDefault="00196A44" w:rsidP="00196A44">
      <w:pPr>
        <w:spacing w:before="120"/>
      </w:pPr>
    </w:p>
    <w:p w:rsidR="00F31D2D" w:rsidRPr="00196A44" w:rsidRDefault="00F31D2D" w:rsidP="00196A44"/>
    <w:sectPr w:rsidR="00F31D2D" w:rsidRPr="00196A44" w:rsidSect="0020271B">
      <w:headerReference w:type="default" r:id="rId14"/>
      <w:footerReference w:type="default" r:id="rId15"/>
      <w:pgSz w:w="11906" w:h="16838"/>
      <w:pgMar w:top="1440" w:right="1800" w:bottom="1440" w:left="180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2B5" w:rsidRDefault="008562B5" w:rsidP="00CE3AE9">
      <w:pPr>
        <w:spacing w:line="240" w:lineRule="auto"/>
      </w:pPr>
      <w:r>
        <w:separator/>
      </w:r>
    </w:p>
  </w:endnote>
  <w:endnote w:type="continuationSeparator" w:id="0">
    <w:p w:rsidR="008562B5" w:rsidRDefault="008562B5" w:rsidP="00CE3A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9755264"/>
      <w:docPartObj>
        <w:docPartGallery w:val="Page Numbers (Bottom of Page)"/>
        <w:docPartUnique/>
      </w:docPartObj>
    </w:sdtPr>
    <w:sdtEndPr>
      <w:rPr>
        <w:rFonts w:ascii="Segoe UI" w:hAnsi="Segoe UI" w:cs="Segoe UI"/>
        <w:noProof/>
        <w:sz w:val="20"/>
        <w:szCs w:val="20"/>
      </w:rPr>
    </w:sdtEndPr>
    <w:sdtContent>
      <w:p w:rsidR="0017013C" w:rsidRDefault="0017013C" w:rsidP="00C2566F">
        <w:pPr>
          <w:pStyle w:val="Footer"/>
          <w:wordWrap w:val="0"/>
          <w:jc w:val="right"/>
        </w:pPr>
      </w:p>
      <w:p w:rsidR="0017013C" w:rsidRDefault="008562B5" w:rsidP="00C2566F">
        <w:pPr>
          <w:pStyle w:val="Footer"/>
          <w:wordWrap w:val="0"/>
          <w:jc w:val="right"/>
        </w:pPr>
        <w:r>
          <w:pict>
            <v:rect id="_x0000_i1025" style="width:415.3pt;height:1.5pt" o:hralign="center" o:hrstd="t" o:hrnoshade="t" o:hr="t" fillcolor="#63778f" stroked="f"/>
          </w:pict>
        </w:r>
      </w:p>
      <w:p w:rsidR="00C2566F" w:rsidRPr="00C2566F" w:rsidRDefault="00C2566F" w:rsidP="00C2566F">
        <w:pPr>
          <w:pStyle w:val="Footer"/>
          <w:wordWrap w:val="0"/>
          <w:jc w:val="right"/>
          <w:rPr>
            <w:rFonts w:ascii="Segoe UI" w:hAnsi="Segoe UI" w:cs="Segoe UI"/>
            <w:sz w:val="20"/>
            <w:szCs w:val="20"/>
          </w:rPr>
        </w:pPr>
        <w:r w:rsidRPr="00985603">
          <w:rPr>
            <w:rFonts w:ascii="Segoe UI" w:eastAsiaTheme="minorEastAsia" w:hAnsi="Segoe UI" w:cs="Segoe UI"/>
            <w:b/>
            <w:color w:val="63778F"/>
            <w:sz w:val="20"/>
            <w:szCs w:val="20"/>
          </w:rPr>
          <w:t>Syncsoftinc.com @All rights reserved</w:t>
        </w:r>
        <w:r>
          <w:rPr>
            <w:rFonts w:ascii="Segoe UI" w:eastAsiaTheme="minorEastAsia" w:hAnsi="Segoe UI" w:cs="Segoe UI"/>
            <w:b/>
            <w:color w:val="63778F"/>
            <w:sz w:val="20"/>
            <w:szCs w:val="20"/>
          </w:rPr>
          <w:t xml:space="preserve">                                            </w:t>
        </w:r>
        <w:r w:rsidRPr="00C2566F">
          <w:rPr>
            <w:rFonts w:ascii="Segoe UI" w:eastAsiaTheme="minorEastAsia" w:hAnsi="Segoe UI" w:cs="Segoe UI"/>
            <w:b/>
            <w:color w:val="63778F"/>
            <w:sz w:val="20"/>
            <w:szCs w:val="20"/>
          </w:rPr>
          <w:t xml:space="preserve"> </w:t>
        </w:r>
        <w:r w:rsidRPr="00C2566F">
          <w:rPr>
            <w:rFonts w:ascii="Segoe UI" w:hAnsi="Segoe UI" w:cs="Segoe UI"/>
            <w:sz w:val="20"/>
            <w:szCs w:val="20"/>
          </w:rPr>
          <w:fldChar w:fldCharType="begin"/>
        </w:r>
        <w:r w:rsidRPr="00C2566F">
          <w:rPr>
            <w:rFonts w:ascii="Segoe UI" w:hAnsi="Segoe UI" w:cs="Segoe UI"/>
            <w:sz w:val="20"/>
            <w:szCs w:val="20"/>
          </w:rPr>
          <w:instrText xml:space="preserve"> PAGE   \* MERGEFORMAT </w:instrText>
        </w:r>
        <w:r w:rsidRPr="00C2566F">
          <w:rPr>
            <w:rFonts w:ascii="Segoe UI" w:hAnsi="Segoe UI" w:cs="Segoe UI"/>
            <w:sz w:val="20"/>
            <w:szCs w:val="20"/>
          </w:rPr>
          <w:fldChar w:fldCharType="separate"/>
        </w:r>
        <w:r w:rsidR="007C4782">
          <w:rPr>
            <w:rFonts w:ascii="Segoe UI" w:hAnsi="Segoe UI" w:cs="Segoe UI"/>
            <w:noProof/>
            <w:sz w:val="20"/>
            <w:szCs w:val="20"/>
          </w:rPr>
          <w:t>3</w:t>
        </w:r>
        <w:r w:rsidRPr="00C2566F">
          <w:rPr>
            <w:rFonts w:ascii="Segoe UI" w:hAnsi="Segoe UI" w:cs="Segoe UI"/>
            <w:noProof/>
            <w:sz w:val="20"/>
            <w:szCs w:val="20"/>
          </w:rPr>
          <w:fldChar w:fldCharType="end"/>
        </w:r>
      </w:p>
    </w:sdtContent>
  </w:sdt>
  <w:p w:rsidR="00985603" w:rsidRPr="00C2566F" w:rsidRDefault="00985603">
    <w:pPr>
      <w:pStyle w:val="Footer"/>
      <w:rPr>
        <w:rFonts w:ascii="Segoe UI" w:hAnsi="Segoe UI" w:cs="Segoe UI"/>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2B5" w:rsidRDefault="008562B5" w:rsidP="00CE3AE9">
      <w:pPr>
        <w:spacing w:line="240" w:lineRule="auto"/>
      </w:pPr>
      <w:r>
        <w:separator/>
      </w:r>
    </w:p>
  </w:footnote>
  <w:footnote w:type="continuationSeparator" w:id="0">
    <w:p w:rsidR="008562B5" w:rsidRDefault="008562B5" w:rsidP="00CE3A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0B2F" w:rsidRDefault="001A0B2F">
    <w:pPr>
      <w:spacing w:line="264" w:lineRule="auto"/>
      <w:rPr>
        <w:rFonts w:eastAsiaTheme="minorEastAsia"/>
      </w:rPr>
    </w:pPr>
  </w:p>
  <w:p w:rsidR="004B1C87" w:rsidRPr="0020271B" w:rsidRDefault="00E7075E">
    <w:pPr>
      <w:spacing w:line="264" w:lineRule="auto"/>
      <w:rPr>
        <w:rFonts w:eastAsiaTheme="minorEastAsia"/>
      </w:rPr>
    </w:pPr>
    <w:r>
      <w:rPr>
        <w:noProof/>
        <w:color w:val="000000"/>
      </w:rPr>
      <w:drawing>
        <wp:inline distT="0" distB="0" distL="0" distR="0">
          <wp:extent cx="5274310" cy="39560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ncsoft log.png"/>
                  <pic:cNvPicPr/>
                </pic:nvPicPr>
                <pic:blipFill>
                  <a:blip r:embed="rId1">
                    <a:extLst>
                      <a:ext uri="{28A0092B-C50C-407E-A947-70E740481C1C}">
                        <a14:useLocalDpi xmlns:a14="http://schemas.microsoft.com/office/drawing/2010/main" val="0"/>
                      </a:ext>
                    </a:extLst>
                  </a:blip>
                  <a:stretch>
                    <a:fillRect/>
                  </a:stretch>
                </pic:blipFill>
                <pic:spPr>
                  <a:xfrm>
                    <a:off x="0" y="0"/>
                    <a:ext cx="5274310" cy="395605"/>
                  </a:xfrm>
                  <a:prstGeom prst="rect">
                    <a:avLst/>
                  </a:prstGeom>
                </pic:spPr>
              </pic:pic>
            </a:graphicData>
          </a:graphic>
        </wp:inline>
      </w:drawing>
    </w:r>
    <w:r w:rsidR="004B1C87">
      <w:rPr>
        <w:noProof/>
        <w:color w:val="000000"/>
      </w:rPr>
      <mc:AlternateContent>
        <mc:Choice Requires="wps">
          <w:drawing>
            <wp:anchor distT="0" distB="0" distL="114300" distR="114300" simplePos="0" relativeHeight="251659264" behindDoc="0" locked="0" layoutInCell="1" allowOverlap="1" wp14:anchorId="45C7A498" wp14:editId="1702364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8405A4E" id="Rectangle 222" o:spid="_x0000_s1026" style="position:absolute;left:0;text-align:left;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81DC2"/>
    <w:multiLevelType w:val="hybridMultilevel"/>
    <w:tmpl w:val="01127032"/>
    <w:lvl w:ilvl="0" w:tplc="730AE6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57E3E10"/>
    <w:multiLevelType w:val="hybridMultilevel"/>
    <w:tmpl w:val="5D6C58F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D80781F"/>
    <w:multiLevelType w:val="hybridMultilevel"/>
    <w:tmpl w:val="45181B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E530E64"/>
    <w:multiLevelType w:val="hybridMultilevel"/>
    <w:tmpl w:val="9EAEF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F997A41"/>
    <w:multiLevelType w:val="hybridMultilevel"/>
    <w:tmpl w:val="BF64199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0215AE8"/>
    <w:multiLevelType w:val="hybridMultilevel"/>
    <w:tmpl w:val="8078F418"/>
    <w:lvl w:ilvl="0" w:tplc="0409000B">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6">
    <w:nsid w:val="293B7E2F"/>
    <w:multiLevelType w:val="hybridMultilevel"/>
    <w:tmpl w:val="9BCED822"/>
    <w:lvl w:ilvl="0" w:tplc="730AE6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9805632"/>
    <w:multiLevelType w:val="hybridMultilevel"/>
    <w:tmpl w:val="E2E60F1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B6E52E0"/>
    <w:multiLevelType w:val="hybridMultilevel"/>
    <w:tmpl w:val="A3B4C2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FB15342"/>
    <w:multiLevelType w:val="hybridMultilevel"/>
    <w:tmpl w:val="866EA1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42D668C"/>
    <w:multiLevelType w:val="hybridMultilevel"/>
    <w:tmpl w:val="A91640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2DB1187"/>
    <w:multiLevelType w:val="hybridMultilevel"/>
    <w:tmpl w:val="5A303D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53F3A4A"/>
    <w:multiLevelType w:val="hybridMultilevel"/>
    <w:tmpl w:val="E864EC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98A7291"/>
    <w:multiLevelType w:val="hybridMultilevel"/>
    <w:tmpl w:val="ADD2C2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A1125BA"/>
    <w:multiLevelType w:val="hybridMultilevel"/>
    <w:tmpl w:val="1B0CFF8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4EB24E3E"/>
    <w:multiLevelType w:val="hybridMultilevel"/>
    <w:tmpl w:val="CA26CCC4"/>
    <w:lvl w:ilvl="0" w:tplc="0409000B">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6">
    <w:nsid w:val="4F2F0AA3"/>
    <w:multiLevelType w:val="hybridMultilevel"/>
    <w:tmpl w:val="C5A048F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nsid w:val="50E93D77"/>
    <w:multiLevelType w:val="hybridMultilevel"/>
    <w:tmpl w:val="609A878C"/>
    <w:lvl w:ilvl="0" w:tplc="0409000B">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nsid w:val="51364F52"/>
    <w:multiLevelType w:val="hybridMultilevel"/>
    <w:tmpl w:val="7A8832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5C864E0F"/>
    <w:multiLevelType w:val="hybridMultilevel"/>
    <w:tmpl w:val="8D3811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007400A"/>
    <w:multiLevelType w:val="hybridMultilevel"/>
    <w:tmpl w:val="E02CAC18"/>
    <w:lvl w:ilvl="0" w:tplc="04090001">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21">
    <w:nsid w:val="60B603B1"/>
    <w:multiLevelType w:val="hybridMultilevel"/>
    <w:tmpl w:val="6526D6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570410"/>
    <w:multiLevelType w:val="hybridMultilevel"/>
    <w:tmpl w:val="445868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55049D"/>
    <w:multiLevelType w:val="hybridMultilevel"/>
    <w:tmpl w:val="52F627D2"/>
    <w:lvl w:ilvl="0" w:tplc="EF24ED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2810A6B"/>
    <w:multiLevelType w:val="hybridMultilevel"/>
    <w:tmpl w:val="BFDA7E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68E06CA"/>
    <w:multiLevelType w:val="hybridMultilevel"/>
    <w:tmpl w:val="61E024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13"/>
  </w:num>
  <w:num w:numId="3">
    <w:abstractNumId w:val="3"/>
  </w:num>
  <w:num w:numId="4">
    <w:abstractNumId w:val="16"/>
  </w:num>
  <w:num w:numId="5">
    <w:abstractNumId w:val="18"/>
  </w:num>
  <w:num w:numId="6">
    <w:abstractNumId w:val="23"/>
  </w:num>
  <w:num w:numId="7">
    <w:abstractNumId w:val="14"/>
  </w:num>
  <w:num w:numId="8">
    <w:abstractNumId w:val="22"/>
  </w:num>
  <w:num w:numId="9">
    <w:abstractNumId w:val="17"/>
  </w:num>
  <w:num w:numId="10">
    <w:abstractNumId w:val="21"/>
  </w:num>
  <w:num w:numId="11">
    <w:abstractNumId w:val="1"/>
  </w:num>
  <w:num w:numId="12">
    <w:abstractNumId w:val="4"/>
  </w:num>
  <w:num w:numId="13">
    <w:abstractNumId w:val="9"/>
  </w:num>
  <w:num w:numId="14">
    <w:abstractNumId w:val="12"/>
  </w:num>
  <w:num w:numId="15">
    <w:abstractNumId w:val="2"/>
  </w:num>
  <w:num w:numId="16">
    <w:abstractNumId w:val="19"/>
  </w:num>
  <w:num w:numId="17">
    <w:abstractNumId w:val="24"/>
  </w:num>
  <w:num w:numId="18">
    <w:abstractNumId w:val="8"/>
  </w:num>
  <w:num w:numId="19">
    <w:abstractNumId w:val="10"/>
  </w:num>
  <w:num w:numId="20">
    <w:abstractNumId w:val="6"/>
  </w:num>
  <w:num w:numId="21">
    <w:abstractNumId w:val="20"/>
  </w:num>
  <w:num w:numId="22">
    <w:abstractNumId w:val="0"/>
  </w:num>
  <w:num w:numId="23">
    <w:abstractNumId w:val="5"/>
  </w:num>
  <w:num w:numId="24">
    <w:abstractNumId w:val="11"/>
  </w:num>
  <w:num w:numId="25">
    <w:abstractNumId w:val="1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B72"/>
    <w:rsid w:val="000210B2"/>
    <w:rsid w:val="00041274"/>
    <w:rsid w:val="00061098"/>
    <w:rsid w:val="0006144B"/>
    <w:rsid w:val="00090DD7"/>
    <w:rsid w:val="000A50C2"/>
    <w:rsid w:val="000D1608"/>
    <w:rsid w:val="000D576B"/>
    <w:rsid w:val="000E1F6F"/>
    <w:rsid w:val="0012150E"/>
    <w:rsid w:val="00132C78"/>
    <w:rsid w:val="001330B8"/>
    <w:rsid w:val="00153E17"/>
    <w:rsid w:val="0017013C"/>
    <w:rsid w:val="00175885"/>
    <w:rsid w:val="00196A44"/>
    <w:rsid w:val="001A0B2F"/>
    <w:rsid w:val="0020271B"/>
    <w:rsid w:val="00223B79"/>
    <w:rsid w:val="002367C0"/>
    <w:rsid w:val="0024152C"/>
    <w:rsid w:val="002438A0"/>
    <w:rsid w:val="00247885"/>
    <w:rsid w:val="0026051E"/>
    <w:rsid w:val="00271907"/>
    <w:rsid w:val="00287202"/>
    <w:rsid w:val="002933A4"/>
    <w:rsid w:val="002A5E2E"/>
    <w:rsid w:val="002B7A41"/>
    <w:rsid w:val="002D1657"/>
    <w:rsid w:val="00304A02"/>
    <w:rsid w:val="00321564"/>
    <w:rsid w:val="00322BA3"/>
    <w:rsid w:val="0033650C"/>
    <w:rsid w:val="00337540"/>
    <w:rsid w:val="003604C0"/>
    <w:rsid w:val="00387E08"/>
    <w:rsid w:val="003B22D3"/>
    <w:rsid w:val="003E0953"/>
    <w:rsid w:val="003E24F4"/>
    <w:rsid w:val="00445A7A"/>
    <w:rsid w:val="00461F1D"/>
    <w:rsid w:val="004A76D8"/>
    <w:rsid w:val="004B1101"/>
    <w:rsid w:val="004B1C87"/>
    <w:rsid w:val="004C05A1"/>
    <w:rsid w:val="00502F8D"/>
    <w:rsid w:val="00503FC6"/>
    <w:rsid w:val="00512F34"/>
    <w:rsid w:val="00514F58"/>
    <w:rsid w:val="0052671A"/>
    <w:rsid w:val="005355EA"/>
    <w:rsid w:val="00535D34"/>
    <w:rsid w:val="00567E6A"/>
    <w:rsid w:val="0057306C"/>
    <w:rsid w:val="00576427"/>
    <w:rsid w:val="005C62F8"/>
    <w:rsid w:val="005E0395"/>
    <w:rsid w:val="005E1099"/>
    <w:rsid w:val="005E6F24"/>
    <w:rsid w:val="005F6442"/>
    <w:rsid w:val="0062635D"/>
    <w:rsid w:val="006523C9"/>
    <w:rsid w:val="006845C0"/>
    <w:rsid w:val="006C3450"/>
    <w:rsid w:val="006E6F60"/>
    <w:rsid w:val="006F4440"/>
    <w:rsid w:val="00784E0F"/>
    <w:rsid w:val="007C4782"/>
    <w:rsid w:val="007D3DE9"/>
    <w:rsid w:val="00845B95"/>
    <w:rsid w:val="008562B5"/>
    <w:rsid w:val="00863681"/>
    <w:rsid w:val="00864501"/>
    <w:rsid w:val="008B17EB"/>
    <w:rsid w:val="008C1D74"/>
    <w:rsid w:val="008C37FE"/>
    <w:rsid w:val="008C5C6B"/>
    <w:rsid w:val="00904802"/>
    <w:rsid w:val="0091313E"/>
    <w:rsid w:val="00955B1A"/>
    <w:rsid w:val="00956FD1"/>
    <w:rsid w:val="00962A1F"/>
    <w:rsid w:val="00985603"/>
    <w:rsid w:val="009911C3"/>
    <w:rsid w:val="00995E88"/>
    <w:rsid w:val="009A77E4"/>
    <w:rsid w:val="00AB31DC"/>
    <w:rsid w:val="00AE52AD"/>
    <w:rsid w:val="00B34C3A"/>
    <w:rsid w:val="00B44C2C"/>
    <w:rsid w:val="00B556E9"/>
    <w:rsid w:val="00B76D5D"/>
    <w:rsid w:val="00B92C49"/>
    <w:rsid w:val="00BB60E0"/>
    <w:rsid w:val="00C03AFC"/>
    <w:rsid w:val="00C162CC"/>
    <w:rsid w:val="00C2566F"/>
    <w:rsid w:val="00C54043"/>
    <w:rsid w:val="00C84715"/>
    <w:rsid w:val="00C96AD9"/>
    <w:rsid w:val="00CA5013"/>
    <w:rsid w:val="00CC51D9"/>
    <w:rsid w:val="00CE3AE9"/>
    <w:rsid w:val="00CE430C"/>
    <w:rsid w:val="00D06CA8"/>
    <w:rsid w:val="00D07256"/>
    <w:rsid w:val="00D10576"/>
    <w:rsid w:val="00D260C0"/>
    <w:rsid w:val="00D6290D"/>
    <w:rsid w:val="00D81430"/>
    <w:rsid w:val="00D87F7E"/>
    <w:rsid w:val="00DA5AAF"/>
    <w:rsid w:val="00DA6A8E"/>
    <w:rsid w:val="00DB5A84"/>
    <w:rsid w:val="00DF37BE"/>
    <w:rsid w:val="00DF5669"/>
    <w:rsid w:val="00DF5D16"/>
    <w:rsid w:val="00E12870"/>
    <w:rsid w:val="00E316BA"/>
    <w:rsid w:val="00E40BAE"/>
    <w:rsid w:val="00E53D41"/>
    <w:rsid w:val="00E7075E"/>
    <w:rsid w:val="00E77604"/>
    <w:rsid w:val="00E9011D"/>
    <w:rsid w:val="00E967AE"/>
    <w:rsid w:val="00ED0D42"/>
    <w:rsid w:val="00EE7B72"/>
    <w:rsid w:val="00EF2B98"/>
    <w:rsid w:val="00F15D57"/>
    <w:rsid w:val="00F205A5"/>
    <w:rsid w:val="00F31D2D"/>
    <w:rsid w:val="00F332A0"/>
    <w:rsid w:val="00F80C38"/>
    <w:rsid w:val="00F86CA0"/>
    <w:rsid w:val="00F87821"/>
    <w:rsid w:val="00FA6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0A6D97-9185-4E72-8603-9FD308E6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4C0"/>
    <w:pPr>
      <w:widowControl w:val="0"/>
      <w:spacing w:line="320" w:lineRule="atLeast"/>
      <w:jc w:val="both"/>
    </w:pPr>
    <w:rPr>
      <w:rFonts w:eastAsia="Segoe UI"/>
      <w:sz w:val="24"/>
    </w:rPr>
  </w:style>
  <w:style w:type="paragraph" w:styleId="Heading1">
    <w:name w:val="heading 1"/>
    <w:basedOn w:val="Normal"/>
    <w:next w:val="Normal"/>
    <w:link w:val="Heading1Char"/>
    <w:uiPriority w:val="9"/>
    <w:qFormat/>
    <w:rsid w:val="00F31D2D"/>
    <w:pPr>
      <w:keepNext/>
      <w:keepLines/>
      <w:spacing w:before="120" w:after="120"/>
      <w:outlineLvl w:val="0"/>
    </w:pPr>
    <w:rPr>
      <w:rFonts w:eastAsia="Georgia"/>
      <w:b/>
      <w:bCs/>
      <w:kern w:val="44"/>
      <w:sz w:val="28"/>
      <w:szCs w:val="44"/>
    </w:rPr>
  </w:style>
  <w:style w:type="paragraph" w:styleId="Heading2">
    <w:name w:val="heading 2"/>
    <w:basedOn w:val="Normal"/>
    <w:next w:val="Normal"/>
    <w:link w:val="Heading2Char"/>
    <w:uiPriority w:val="9"/>
    <w:unhideWhenUsed/>
    <w:qFormat/>
    <w:rsid w:val="00784E0F"/>
    <w:pPr>
      <w:keepNext/>
      <w:keepLines/>
      <w:spacing w:before="120" w:after="120"/>
      <w:outlineLvl w:val="1"/>
    </w:pPr>
    <w:rPr>
      <w:rFonts w:asciiTheme="majorHAnsi" w:eastAsia="Georgia" w:hAnsiTheme="majorHAnsi"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7B72"/>
    <w:pPr>
      <w:widowControl/>
      <w:spacing w:before="100" w:beforeAutospacing="1" w:after="100" w:afterAutospacing="1"/>
      <w:jc w:val="left"/>
    </w:pPr>
    <w:rPr>
      <w:rFonts w:ascii="宋体" w:eastAsia="宋体" w:hAnsi="宋体" w:cs="宋体"/>
      <w:kern w:val="0"/>
      <w:szCs w:val="24"/>
    </w:rPr>
  </w:style>
  <w:style w:type="paragraph" w:styleId="Title">
    <w:name w:val="Title"/>
    <w:basedOn w:val="Normal"/>
    <w:next w:val="Normal"/>
    <w:link w:val="TitleChar"/>
    <w:uiPriority w:val="10"/>
    <w:qFormat/>
    <w:rsid w:val="005F6442"/>
    <w:pPr>
      <w:spacing w:before="240" w:after="240"/>
      <w:jc w:val="center"/>
      <w:outlineLvl w:val="0"/>
    </w:pPr>
    <w:rPr>
      <w:rFonts w:asciiTheme="majorHAnsi" w:eastAsia="Georgia" w:hAnsiTheme="majorHAnsi" w:cstheme="majorBidi"/>
      <w:b/>
      <w:bCs/>
      <w:color w:val="000000" w:themeColor="text1"/>
      <w:sz w:val="36"/>
      <w:szCs w:val="32"/>
    </w:rPr>
  </w:style>
  <w:style w:type="character" w:customStyle="1" w:styleId="TitleChar">
    <w:name w:val="Title Char"/>
    <w:basedOn w:val="DefaultParagraphFont"/>
    <w:link w:val="Title"/>
    <w:uiPriority w:val="10"/>
    <w:rsid w:val="005F6442"/>
    <w:rPr>
      <w:rFonts w:asciiTheme="majorHAnsi" w:eastAsia="Georgia" w:hAnsiTheme="majorHAnsi" w:cstheme="majorBidi"/>
      <w:b/>
      <w:bCs/>
      <w:color w:val="000000" w:themeColor="text1"/>
      <w:sz w:val="36"/>
      <w:szCs w:val="32"/>
    </w:rPr>
  </w:style>
  <w:style w:type="paragraph" w:styleId="BalloonText">
    <w:name w:val="Balloon Text"/>
    <w:basedOn w:val="Normal"/>
    <w:link w:val="BalloonTextChar"/>
    <w:uiPriority w:val="99"/>
    <w:semiHidden/>
    <w:unhideWhenUsed/>
    <w:rsid w:val="00503FC6"/>
    <w:rPr>
      <w:sz w:val="18"/>
      <w:szCs w:val="18"/>
    </w:rPr>
  </w:style>
  <w:style w:type="character" w:customStyle="1" w:styleId="BalloonTextChar">
    <w:name w:val="Balloon Text Char"/>
    <w:basedOn w:val="DefaultParagraphFont"/>
    <w:link w:val="BalloonText"/>
    <w:uiPriority w:val="99"/>
    <w:semiHidden/>
    <w:rsid w:val="00503FC6"/>
    <w:rPr>
      <w:sz w:val="18"/>
      <w:szCs w:val="18"/>
    </w:rPr>
  </w:style>
  <w:style w:type="paragraph" w:styleId="ListParagraph">
    <w:name w:val="List Paragraph"/>
    <w:basedOn w:val="Normal"/>
    <w:uiPriority w:val="34"/>
    <w:qFormat/>
    <w:rsid w:val="00503FC6"/>
    <w:pPr>
      <w:ind w:firstLineChars="200" w:firstLine="420"/>
    </w:pPr>
  </w:style>
  <w:style w:type="paragraph" w:styleId="NoSpacing">
    <w:name w:val="No Spacing"/>
    <w:uiPriority w:val="1"/>
    <w:qFormat/>
    <w:rsid w:val="00503FC6"/>
    <w:pPr>
      <w:widowControl w:val="0"/>
      <w:jc w:val="both"/>
    </w:pPr>
  </w:style>
  <w:style w:type="character" w:customStyle="1" w:styleId="Heading2Char">
    <w:name w:val="Heading 2 Char"/>
    <w:basedOn w:val="DefaultParagraphFont"/>
    <w:link w:val="Heading2"/>
    <w:uiPriority w:val="9"/>
    <w:rsid w:val="00784E0F"/>
    <w:rPr>
      <w:rFonts w:asciiTheme="majorHAnsi" w:eastAsia="Georgia" w:hAnsiTheme="majorHAnsi" w:cstheme="majorBidi"/>
      <w:b/>
      <w:bCs/>
      <w:sz w:val="28"/>
      <w:szCs w:val="32"/>
    </w:rPr>
  </w:style>
  <w:style w:type="character" w:customStyle="1" w:styleId="Heading1Char">
    <w:name w:val="Heading 1 Char"/>
    <w:basedOn w:val="DefaultParagraphFont"/>
    <w:link w:val="Heading1"/>
    <w:uiPriority w:val="9"/>
    <w:rsid w:val="00F31D2D"/>
    <w:rPr>
      <w:rFonts w:eastAsia="Georgia"/>
      <w:b/>
      <w:bCs/>
      <w:kern w:val="44"/>
      <w:sz w:val="28"/>
      <w:szCs w:val="44"/>
    </w:rPr>
  </w:style>
  <w:style w:type="paragraph" w:styleId="Header">
    <w:name w:val="header"/>
    <w:basedOn w:val="Normal"/>
    <w:link w:val="HeaderChar"/>
    <w:uiPriority w:val="99"/>
    <w:unhideWhenUsed/>
    <w:rsid w:val="00CE3AE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CE3AE9"/>
    <w:rPr>
      <w:rFonts w:eastAsia="Segoe UI"/>
      <w:sz w:val="18"/>
      <w:szCs w:val="18"/>
    </w:rPr>
  </w:style>
  <w:style w:type="paragraph" w:styleId="Footer">
    <w:name w:val="footer"/>
    <w:basedOn w:val="Normal"/>
    <w:link w:val="FooterChar"/>
    <w:uiPriority w:val="99"/>
    <w:unhideWhenUsed/>
    <w:rsid w:val="00CE3AE9"/>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rsid w:val="00CE3AE9"/>
    <w:rPr>
      <w:rFonts w:eastAsia="Segoe UI"/>
      <w:sz w:val="18"/>
      <w:szCs w:val="18"/>
    </w:rPr>
  </w:style>
  <w:style w:type="character" w:styleId="Hyperlink">
    <w:name w:val="Hyperlink"/>
    <w:basedOn w:val="DefaultParagraphFont"/>
    <w:uiPriority w:val="99"/>
    <w:unhideWhenUsed/>
    <w:rsid w:val="009856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975003">
      <w:bodyDiv w:val="1"/>
      <w:marLeft w:val="0"/>
      <w:marRight w:val="0"/>
      <w:marTop w:val="0"/>
      <w:marBottom w:val="0"/>
      <w:divBdr>
        <w:top w:val="none" w:sz="0" w:space="0" w:color="auto"/>
        <w:left w:val="none" w:sz="0" w:space="0" w:color="auto"/>
        <w:bottom w:val="none" w:sz="0" w:space="0" w:color="auto"/>
        <w:right w:val="none" w:sz="0" w:space="0" w:color="auto"/>
      </w:divBdr>
      <w:divsChild>
        <w:div w:id="512691638">
          <w:marLeft w:val="0"/>
          <w:marRight w:val="0"/>
          <w:marTop w:val="0"/>
          <w:marBottom w:val="0"/>
          <w:divBdr>
            <w:top w:val="none" w:sz="0" w:space="0" w:color="auto"/>
            <w:left w:val="none" w:sz="0" w:space="0" w:color="auto"/>
            <w:bottom w:val="none" w:sz="0" w:space="0" w:color="auto"/>
            <w:right w:val="none" w:sz="0" w:space="0" w:color="auto"/>
          </w:divBdr>
          <w:divsChild>
            <w:div w:id="1591281572">
              <w:marLeft w:val="0"/>
              <w:marRight w:val="0"/>
              <w:marTop w:val="0"/>
              <w:marBottom w:val="0"/>
              <w:divBdr>
                <w:top w:val="none" w:sz="0" w:space="0" w:color="auto"/>
                <w:left w:val="none" w:sz="0" w:space="0" w:color="auto"/>
                <w:bottom w:val="none" w:sz="0" w:space="0" w:color="auto"/>
                <w:right w:val="none" w:sz="0" w:space="0" w:color="auto"/>
              </w:divBdr>
              <w:divsChild>
                <w:div w:id="130825309">
                  <w:marLeft w:val="0"/>
                  <w:marRight w:val="0"/>
                  <w:marTop w:val="0"/>
                  <w:marBottom w:val="0"/>
                  <w:divBdr>
                    <w:top w:val="none" w:sz="0" w:space="0" w:color="auto"/>
                    <w:left w:val="none" w:sz="0" w:space="0" w:color="auto"/>
                    <w:bottom w:val="none" w:sz="0" w:space="0" w:color="auto"/>
                    <w:right w:val="none" w:sz="0" w:space="0" w:color="auto"/>
                  </w:divBdr>
                  <w:divsChild>
                    <w:div w:id="845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07959-B688-43C5-93CE-33154266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388</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towerwolf@hotmail.com</dc:creator>
  <cp:keywords/>
  <dc:description/>
  <cp:lastModifiedBy>towerwolf@hotmail.com</cp:lastModifiedBy>
  <cp:revision>5</cp:revision>
  <dcterms:created xsi:type="dcterms:W3CDTF">2015-05-25T07:43:00Z</dcterms:created>
  <dcterms:modified xsi:type="dcterms:W3CDTF">2015-06-17T05:23:00Z</dcterms:modified>
</cp:coreProperties>
</file>