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9D8AC" w14:textId="58D05327" w:rsidR="00B019EE" w:rsidRDefault="000F2A18" w:rsidP="000A42AD">
      <w:pPr>
        <w:pStyle w:val="Title"/>
      </w:pPr>
      <w:r>
        <w:rPr>
          <w:rFonts w:hint="eastAsia"/>
        </w:rPr>
        <w:t>How to pick item by wireless applic</w:t>
      </w:r>
      <w:r>
        <w:t>ation</w:t>
      </w:r>
    </w:p>
    <w:p w14:paraId="61260DD5" w14:textId="77777777" w:rsidR="000A42AD" w:rsidRPr="000A42AD" w:rsidRDefault="000A42AD" w:rsidP="000A42AD"/>
    <w:p w14:paraId="0E59FD0E" w14:textId="77777777" w:rsidR="00B019EE" w:rsidRDefault="00B019EE" w:rsidP="000A42AD">
      <w:r>
        <w:t>Wireless picking process contains two main steps: 1. Load pick list to the scanner by scanning pick list barcode 2. Go to the bin loc. to transfer items by scanning bin loc. barcode.</w:t>
      </w:r>
    </w:p>
    <w:p w14:paraId="1BA4A130" w14:textId="653F5926" w:rsidR="00D953BA" w:rsidRDefault="00D953BA" w:rsidP="00D953BA">
      <w:pPr>
        <w:pStyle w:val="Heading2"/>
        <w:numPr>
          <w:ilvl w:val="1"/>
          <w:numId w:val="13"/>
        </w:numPr>
        <w:spacing w:before="200" w:line="276" w:lineRule="auto"/>
      </w:pPr>
      <w:r>
        <w:t>Login WMS Picking</w:t>
      </w:r>
    </w:p>
    <w:p w14:paraId="4B12DD0E" w14:textId="5A6627AC" w:rsidR="00B019EE" w:rsidRPr="00B019EE" w:rsidRDefault="00B019EE" w:rsidP="00B019EE">
      <w:pPr>
        <w:pStyle w:val="ListParagraph"/>
        <w:numPr>
          <w:ilvl w:val="0"/>
          <w:numId w:val="11"/>
        </w:numPr>
      </w:pPr>
      <w:r>
        <w:rPr>
          <w:rFonts w:hint="eastAsia"/>
        </w:rPr>
        <w:t>Find wireless application</w:t>
      </w:r>
      <w:r w:rsidR="00C5134D">
        <w:t xml:space="preserve"> </w:t>
      </w:r>
      <w:r w:rsidR="009775C9">
        <w:rPr>
          <w:rFonts w:hint="eastAsia"/>
        </w:rPr>
        <w:t>named</w:t>
      </w:r>
      <w:r w:rsidR="00A154A5">
        <w:t xml:space="preserve"> </w:t>
      </w:r>
      <w:r w:rsidR="009775C9">
        <w:t>WMS Picking</w:t>
      </w:r>
      <w:r w:rsidR="00C5134D">
        <w:t xml:space="preserve"> in wireless machine.</w:t>
      </w:r>
    </w:p>
    <w:p w14:paraId="46826E5C" w14:textId="14D091B2" w:rsidR="00B019EE" w:rsidRDefault="00B019EE" w:rsidP="00C5134D">
      <w:pPr>
        <w:jc w:val="center"/>
      </w:pPr>
      <w:r>
        <w:rPr>
          <w:noProof/>
        </w:rPr>
        <w:drawing>
          <wp:inline distT="0" distB="0" distL="0" distR="0" wp14:anchorId="20721E13" wp14:editId="05DB0423">
            <wp:extent cx="2157156" cy="330590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94935" cy="3363804"/>
                    </a:xfrm>
                    <a:prstGeom prst="rect">
                      <a:avLst/>
                    </a:prstGeom>
                  </pic:spPr>
                </pic:pic>
              </a:graphicData>
            </a:graphic>
          </wp:inline>
        </w:drawing>
      </w:r>
    </w:p>
    <w:p w14:paraId="2D4DA8E6" w14:textId="1D2CDC20" w:rsidR="00B019EE" w:rsidRDefault="00C5134D" w:rsidP="00C5134D">
      <w:pPr>
        <w:pStyle w:val="ListParagraph"/>
        <w:numPr>
          <w:ilvl w:val="0"/>
          <w:numId w:val="11"/>
        </w:numPr>
      </w:pPr>
      <w:r>
        <w:t>Go to</w:t>
      </w:r>
      <w:r w:rsidR="00B019EE">
        <w:t xml:space="preserve"> the log in page of this wireless picking application on scanner, see Fig. 3.1</w:t>
      </w:r>
    </w:p>
    <w:p w14:paraId="17555CD8" w14:textId="34E70498" w:rsidR="00B019EE" w:rsidRDefault="00B019EE" w:rsidP="00C5134D">
      <w:pPr>
        <w:jc w:val="center"/>
      </w:pPr>
      <w:r>
        <w:rPr>
          <w:noProof/>
        </w:rPr>
        <w:lastRenderedPageBreak/>
        <w:drawing>
          <wp:inline distT="0" distB="0" distL="0" distR="0" wp14:anchorId="47D0F815" wp14:editId="36CA2555">
            <wp:extent cx="2286000" cy="3048000"/>
            <wp:effectExtent l="19050" t="1905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86000" cy="3048000"/>
                    </a:xfrm>
                    <a:prstGeom prst="rect">
                      <a:avLst/>
                    </a:prstGeom>
                    <a:ln>
                      <a:solidFill>
                        <a:schemeClr val="accent1"/>
                      </a:solidFill>
                    </a:ln>
                  </pic:spPr>
                </pic:pic>
              </a:graphicData>
            </a:graphic>
          </wp:inline>
        </w:drawing>
      </w:r>
    </w:p>
    <w:p w14:paraId="40D7836A" w14:textId="77777777" w:rsidR="00B019EE" w:rsidRDefault="00B019EE" w:rsidP="00B019EE">
      <w:pPr>
        <w:jc w:val="center"/>
      </w:pPr>
      <w:r>
        <w:t>Fig. 3.1</w:t>
      </w:r>
    </w:p>
    <w:p w14:paraId="26D95526" w14:textId="77777777" w:rsidR="00B019EE" w:rsidRPr="009762A1" w:rsidRDefault="00B019EE" w:rsidP="00B019EE">
      <w:pPr>
        <w:rPr>
          <w:b/>
        </w:rPr>
      </w:pPr>
      <w:r w:rsidRPr="009762A1">
        <w:rPr>
          <w:b/>
        </w:rPr>
        <w:t>Page Description:</w:t>
      </w:r>
    </w:p>
    <w:p w14:paraId="7AA44BE6" w14:textId="77777777" w:rsidR="00B019EE" w:rsidRDefault="00B019EE" w:rsidP="00B019EE">
      <w:pPr>
        <w:pStyle w:val="ListParagraph"/>
        <w:numPr>
          <w:ilvl w:val="0"/>
          <w:numId w:val="12"/>
        </w:numPr>
      </w:pPr>
      <w:r w:rsidRPr="004E02D6">
        <w:t>This page is used for picker log in.</w:t>
      </w:r>
    </w:p>
    <w:p w14:paraId="0C00A022" w14:textId="77777777" w:rsidR="00B019EE" w:rsidRPr="009762A1" w:rsidRDefault="00B019EE" w:rsidP="00B019EE">
      <w:pPr>
        <w:rPr>
          <w:b/>
        </w:rPr>
      </w:pPr>
      <w:r w:rsidRPr="009762A1">
        <w:rPr>
          <w:b/>
        </w:rPr>
        <w:t>Field:</w:t>
      </w:r>
    </w:p>
    <w:p w14:paraId="0F0BE948" w14:textId="37AFA976" w:rsidR="00B019EE" w:rsidRDefault="00B019EE" w:rsidP="00B019EE">
      <w:pPr>
        <w:pStyle w:val="ListParagraph"/>
        <w:numPr>
          <w:ilvl w:val="0"/>
          <w:numId w:val="12"/>
        </w:numPr>
      </w:pPr>
      <w:r w:rsidRPr="004E02D6">
        <w:t>"User ID": Scan the user id barcode</w:t>
      </w:r>
      <w:r w:rsidR="00A154A5">
        <w:t xml:space="preserve"> or enter User ID manually</w:t>
      </w:r>
      <w:r w:rsidRPr="004E02D6">
        <w:t>. The barcode could display in the field and system will verify the user authenticity.</w:t>
      </w:r>
    </w:p>
    <w:p w14:paraId="57013A15" w14:textId="77777777" w:rsidR="00B019EE" w:rsidRPr="009762A1" w:rsidRDefault="00B019EE" w:rsidP="00B019EE">
      <w:pPr>
        <w:rPr>
          <w:b/>
        </w:rPr>
      </w:pPr>
      <w:r w:rsidRPr="009762A1">
        <w:rPr>
          <w:b/>
        </w:rPr>
        <w:t>Other:</w:t>
      </w:r>
    </w:p>
    <w:p w14:paraId="651E2A0B" w14:textId="77777777" w:rsidR="00B019EE" w:rsidRDefault="00B019EE" w:rsidP="00B019EE">
      <w:pPr>
        <w:pStyle w:val="ListParagraph"/>
        <w:numPr>
          <w:ilvl w:val="0"/>
          <w:numId w:val="12"/>
        </w:numPr>
      </w:pPr>
      <w:r w:rsidRPr="0014049D">
        <w:t>After the picker logs in, reload all the open items related to the picker if he does not finish all the transfer tasks last time.</w:t>
      </w:r>
    </w:p>
    <w:p w14:paraId="513FCFD9" w14:textId="77777777" w:rsidR="00B019EE" w:rsidRPr="00916E98" w:rsidRDefault="00B019EE" w:rsidP="00B019EE">
      <w:pPr>
        <w:rPr>
          <w:b/>
        </w:rPr>
      </w:pPr>
      <w:r w:rsidRPr="00916E98">
        <w:rPr>
          <w:b/>
        </w:rPr>
        <w:t>Role:</w:t>
      </w:r>
    </w:p>
    <w:p w14:paraId="1815883C" w14:textId="77777777" w:rsidR="00B019EE" w:rsidRDefault="00B019EE" w:rsidP="00B019EE">
      <w:pPr>
        <w:pStyle w:val="ListParagraph"/>
        <w:numPr>
          <w:ilvl w:val="0"/>
          <w:numId w:val="12"/>
        </w:numPr>
      </w:pPr>
      <w:r w:rsidRPr="000D6757">
        <w:t>Warehouse staff with roles Warehouse Admin and Warehouse User could work on scanner</w:t>
      </w:r>
      <w:r>
        <w:t>.</w:t>
      </w:r>
    </w:p>
    <w:p w14:paraId="0D181574" w14:textId="77777777" w:rsidR="00B019EE" w:rsidRDefault="00B019EE" w:rsidP="00B019EE">
      <w:r>
        <w:t>After picker</w:t>
      </w:r>
      <w:r w:rsidR="00F12DB0">
        <w:t xml:space="preserve"> scan the user id barcode or enter user ID manually to</w:t>
      </w:r>
      <w:r>
        <w:t xml:space="preserve"> logs in, pick list can be loaded into the scanner, see Fig. 3.2</w:t>
      </w:r>
    </w:p>
    <w:p w14:paraId="34494309" w14:textId="0AEE93E5" w:rsidR="000D50EE" w:rsidRDefault="000D50EE" w:rsidP="000D50EE">
      <w:pPr>
        <w:jc w:val="center"/>
      </w:pPr>
      <w:r>
        <w:rPr>
          <w:noProof/>
        </w:rPr>
        <w:lastRenderedPageBreak/>
        <w:drawing>
          <wp:inline distT="0" distB="0" distL="0" distR="0" wp14:anchorId="7DAC7EC5" wp14:editId="5D884FD0">
            <wp:extent cx="2286000" cy="3048000"/>
            <wp:effectExtent l="0" t="0" r="0" b="0"/>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0" cy="3048000"/>
                    </a:xfrm>
                    <a:prstGeom prst="rect">
                      <a:avLst/>
                    </a:prstGeom>
                  </pic:spPr>
                </pic:pic>
              </a:graphicData>
            </a:graphic>
          </wp:inline>
        </w:drawing>
      </w:r>
    </w:p>
    <w:p w14:paraId="62EB7641" w14:textId="77777777" w:rsidR="000D50EE" w:rsidRDefault="000D50EE" w:rsidP="000D50EE">
      <w:pPr>
        <w:jc w:val="center"/>
      </w:pPr>
      <w:r>
        <w:t>Fig. 3.2</w:t>
      </w:r>
    </w:p>
    <w:p w14:paraId="23D80979" w14:textId="77777777" w:rsidR="000D50EE" w:rsidRDefault="000D50EE" w:rsidP="000D50EE">
      <w:pPr>
        <w:jc w:val="center"/>
      </w:pPr>
    </w:p>
    <w:p w14:paraId="6FFBCAB2" w14:textId="4788AFD4" w:rsidR="00B019EE" w:rsidRDefault="00B019EE" w:rsidP="00D953BA">
      <w:pPr>
        <w:pStyle w:val="Heading2"/>
        <w:numPr>
          <w:ilvl w:val="1"/>
          <w:numId w:val="13"/>
        </w:numPr>
        <w:spacing w:before="200" w:line="276" w:lineRule="auto"/>
      </w:pPr>
      <w:r>
        <w:t>Scan Pick List</w:t>
      </w:r>
    </w:p>
    <w:p w14:paraId="54DE33FB" w14:textId="36DDFB5B" w:rsidR="00D953BA" w:rsidRDefault="00D953BA" w:rsidP="00D953BA">
      <w:r>
        <w:rPr>
          <w:rFonts w:hint="eastAsia"/>
        </w:rPr>
        <w:t>Scan the pick list barcode in pick list paper</w:t>
      </w:r>
      <w:r>
        <w:t>, see below screenshot.</w:t>
      </w:r>
    </w:p>
    <w:p w14:paraId="6905FF22" w14:textId="2619B2B7" w:rsidR="00D953BA" w:rsidRDefault="00D953BA" w:rsidP="00D953BA">
      <w:r>
        <w:rPr>
          <w:noProof/>
        </w:rPr>
        <w:drawing>
          <wp:inline distT="0" distB="0" distL="0" distR="0" wp14:anchorId="42E9D785" wp14:editId="1FFDD645">
            <wp:extent cx="4475285" cy="2036669"/>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8623" cy="2051841"/>
                    </a:xfrm>
                    <a:prstGeom prst="rect">
                      <a:avLst/>
                    </a:prstGeom>
                  </pic:spPr>
                </pic:pic>
              </a:graphicData>
            </a:graphic>
          </wp:inline>
        </w:drawing>
      </w:r>
    </w:p>
    <w:p w14:paraId="3791222D" w14:textId="7D009D6F" w:rsidR="00D953BA" w:rsidRPr="00D953BA" w:rsidRDefault="00D953BA" w:rsidP="00D953BA">
      <w:r>
        <w:t>A</w:t>
      </w:r>
      <w:r>
        <w:rPr>
          <w:rFonts w:hint="eastAsia"/>
        </w:rPr>
        <w:t xml:space="preserve">fter </w:t>
      </w:r>
      <w:r>
        <w:t>that, the pick list will be scanned into wireless application and show in the grid as below:</w:t>
      </w:r>
    </w:p>
    <w:p w14:paraId="5FE26FC6" w14:textId="50D8DC8A" w:rsidR="00B019EE" w:rsidRPr="009008D2" w:rsidRDefault="000D50EE" w:rsidP="001109B7">
      <w:pPr>
        <w:jc w:val="center"/>
      </w:pPr>
      <w:r>
        <w:rPr>
          <w:noProof/>
        </w:rPr>
        <w:lastRenderedPageBreak/>
        <w:drawing>
          <wp:inline distT="0" distB="0" distL="0" distR="0" wp14:anchorId="2A9180A3" wp14:editId="2B00B346">
            <wp:extent cx="2286000" cy="3048000"/>
            <wp:effectExtent l="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86000" cy="3048000"/>
                    </a:xfrm>
                    <a:prstGeom prst="rect">
                      <a:avLst/>
                    </a:prstGeom>
                  </pic:spPr>
                </pic:pic>
              </a:graphicData>
            </a:graphic>
          </wp:inline>
        </w:drawing>
      </w:r>
    </w:p>
    <w:p w14:paraId="0CE6F2C6" w14:textId="5D47BAD9" w:rsidR="00B019EE" w:rsidRDefault="000D50EE" w:rsidP="00B019EE">
      <w:pPr>
        <w:jc w:val="center"/>
      </w:pPr>
      <w:r>
        <w:t>Fig. 3.3</w:t>
      </w:r>
    </w:p>
    <w:p w14:paraId="12FC425E" w14:textId="77777777" w:rsidR="00B019EE" w:rsidRPr="002D3135" w:rsidRDefault="00B019EE" w:rsidP="00B019EE">
      <w:pPr>
        <w:rPr>
          <w:b/>
        </w:rPr>
      </w:pPr>
      <w:r w:rsidRPr="002D3135">
        <w:rPr>
          <w:b/>
        </w:rPr>
        <w:t>Page Description:</w:t>
      </w:r>
    </w:p>
    <w:p w14:paraId="728AB89B" w14:textId="77777777" w:rsidR="00B019EE" w:rsidRDefault="00B019EE" w:rsidP="00B019EE">
      <w:pPr>
        <w:pStyle w:val="ListParagraph"/>
        <w:numPr>
          <w:ilvl w:val="0"/>
          <w:numId w:val="14"/>
        </w:numPr>
      </w:pPr>
      <w:r w:rsidRPr="00666A32">
        <w:t xml:space="preserve">This page is used for scanning the </w:t>
      </w:r>
      <w:r>
        <w:t xml:space="preserve">pick list </w:t>
      </w:r>
      <w:r w:rsidRPr="00666A32">
        <w:t xml:space="preserve">barcode and listing all the </w:t>
      </w:r>
      <w:r>
        <w:t>pick lists</w:t>
      </w:r>
      <w:r w:rsidRPr="00666A32">
        <w:t xml:space="preserve"> scanned.</w:t>
      </w:r>
    </w:p>
    <w:p w14:paraId="4ED915CF" w14:textId="77777777" w:rsidR="00B019EE" w:rsidRPr="002D3135" w:rsidRDefault="00B019EE" w:rsidP="00B019EE">
      <w:pPr>
        <w:rPr>
          <w:b/>
        </w:rPr>
      </w:pPr>
      <w:r w:rsidRPr="002D3135">
        <w:rPr>
          <w:b/>
        </w:rPr>
        <w:t>Function Button:</w:t>
      </w:r>
    </w:p>
    <w:p w14:paraId="792677A5" w14:textId="77777777" w:rsidR="00B019EE" w:rsidRDefault="00B019EE" w:rsidP="00B019EE">
      <w:pPr>
        <w:pStyle w:val="ListParagraph"/>
        <w:numPr>
          <w:ilvl w:val="0"/>
          <w:numId w:val="14"/>
        </w:numPr>
      </w:pPr>
      <w:r w:rsidRPr="00153D11">
        <w:t>&lt;Back&gt;: Click to log out.</w:t>
      </w:r>
    </w:p>
    <w:p w14:paraId="53C8DFCA" w14:textId="77777777" w:rsidR="00B019EE" w:rsidRDefault="00B019EE" w:rsidP="00B019EE">
      <w:pPr>
        <w:pStyle w:val="ListParagraph"/>
        <w:numPr>
          <w:ilvl w:val="0"/>
          <w:numId w:val="14"/>
        </w:numPr>
      </w:pPr>
      <w:r w:rsidRPr="00153D11">
        <w:t>&lt;Exit&gt;: Click to exit system.</w:t>
      </w:r>
    </w:p>
    <w:p w14:paraId="5C3E231F" w14:textId="77777777" w:rsidR="00B019EE" w:rsidRPr="002D3135" w:rsidRDefault="00B019EE" w:rsidP="00B019EE">
      <w:pPr>
        <w:rPr>
          <w:b/>
        </w:rPr>
      </w:pPr>
      <w:r w:rsidRPr="002D3135">
        <w:rPr>
          <w:b/>
        </w:rPr>
        <w:t>Grid:</w:t>
      </w:r>
    </w:p>
    <w:p w14:paraId="048CA2A8" w14:textId="7B493FAB" w:rsidR="00B019EE" w:rsidRPr="000D50EE" w:rsidRDefault="00B019EE" w:rsidP="00B019EE">
      <w:pPr>
        <w:pStyle w:val="ListParagraph"/>
        <w:numPr>
          <w:ilvl w:val="0"/>
          <w:numId w:val="14"/>
        </w:numPr>
      </w:pPr>
      <w:r w:rsidRPr="00F70A1C">
        <w:t xml:space="preserve">"Pick List": This text field is used for storing the scanned </w:t>
      </w:r>
      <w:r>
        <w:t>pick list</w:t>
      </w:r>
      <w:r w:rsidRPr="00F70A1C">
        <w:t xml:space="preserve"> barcode, use two lines to display the stored </w:t>
      </w:r>
      <w:r>
        <w:t xml:space="preserve">pick list </w:t>
      </w:r>
      <w:r w:rsidRPr="00F70A1C">
        <w:t>barcode in order to display completely.</w:t>
      </w:r>
      <w:r>
        <w:t xml:space="preserve"> </w:t>
      </w:r>
      <w:r w:rsidRPr="00F70A1C">
        <w:t>Barcode is encoded two parts: batch no. and its related zone to make it unique</w:t>
      </w:r>
      <w:r>
        <w:t>.</w:t>
      </w:r>
    </w:p>
    <w:p w14:paraId="2248B1D1" w14:textId="77777777" w:rsidR="00B019EE" w:rsidRDefault="00B019EE" w:rsidP="000D50EE">
      <w:pPr>
        <w:pStyle w:val="ListParagraph"/>
        <w:numPr>
          <w:ilvl w:val="0"/>
          <w:numId w:val="14"/>
        </w:numPr>
      </w:pPr>
      <w:r w:rsidRPr="0023367B">
        <w:t>"Status": If all the items in the pick list are transferred, the status will be "Closed" and it will be removed from the scanner the next day. Otherwise, it is "open".</w:t>
      </w:r>
    </w:p>
    <w:p w14:paraId="59DA6DE6" w14:textId="77777777" w:rsidR="00B019EE" w:rsidRPr="00115EC0" w:rsidRDefault="00B019EE" w:rsidP="00B019EE">
      <w:pPr>
        <w:rPr>
          <w:b/>
        </w:rPr>
      </w:pPr>
      <w:r w:rsidRPr="00115EC0">
        <w:rPr>
          <w:b/>
        </w:rPr>
        <w:t>Others:</w:t>
      </w:r>
    </w:p>
    <w:p w14:paraId="2BB6FBA1" w14:textId="5C1E1250" w:rsidR="00B019EE" w:rsidRDefault="00B019EE" w:rsidP="000D50EE">
      <w:pPr>
        <w:pStyle w:val="ListParagraph"/>
        <w:numPr>
          <w:ilvl w:val="0"/>
          <w:numId w:val="14"/>
        </w:numPr>
      </w:pPr>
      <w:r w:rsidRPr="006A2EE8">
        <w:t xml:space="preserve">If the zone barcode the user is scanning that has been scanned by another picker before, pop up the warning message as "This pick list has been assigned to another user: </w:t>
      </w:r>
      <w:r w:rsidR="00AA60B3">
        <w:t xml:space="preserve">XXX. Do you want to continue?", </w:t>
      </w:r>
      <w:r w:rsidRPr="006A2EE8">
        <w:t>If the user clicks "Yes" to take over this pick list or click "No" to not to take over. XXX is the user name.</w:t>
      </w:r>
    </w:p>
    <w:p w14:paraId="25E0189F" w14:textId="56830029" w:rsidR="00B019EE" w:rsidRDefault="00B019EE" w:rsidP="000D50EE">
      <w:pPr>
        <w:pStyle w:val="ListParagraph"/>
        <w:numPr>
          <w:ilvl w:val="0"/>
          <w:numId w:val="14"/>
        </w:numPr>
      </w:pPr>
      <w:r>
        <w:t>After pick list is scanned, batch status will be cha</w:t>
      </w:r>
      <w:r w:rsidR="000D50EE">
        <w:t>nged to “Picking”.</w:t>
      </w:r>
    </w:p>
    <w:p w14:paraId="7BADC635" w14:textId="5DFE3371" w:rsidR="00B019EE" w:rsidRDefault="00F61EEB" w:rsidP="00B019EE">
      <w:pPr>
        <w:pStyle w:val="Heading2"/>
        <w:numPr>
          <w:ilvl w:val="1"/>
          <w:numId w:val="13"/>
        </w:numPr>
        <w:spacing w:before="200" w:line="276" w:lineRule="auto"/>
      </w:pPr>
      <w:bookmarkStart w:id="0" w:name="_Toc292730964"/>
      <w:r>
        <w:lastRenderedPageBreak/>
        <w:t xml:space="preserve"> </w:t>
      </w:r>
      <w:r w:rsidR="00B019EE">
        <w:t>View Item List</w:t>
      </w:r>
      <w:bookmarkEnd w:id="0"/>
    </w:p>
    <w:p w14:paraId="67DB85FD" w14:textId="0FDE97D7" w:rsidR="000D50EE" w:rsidRPr="000D50EE" w:rsidRDefault="00C47302" w:rsidP="00C47302">
      <w:r>
        <w:rPr>
          <w:rFonts w:hint="eastAsia"/>
        </w:rPr>
        <w:t>Double click the pick list</w:t>
      </w:r>
      <w:r>
        <w:t xml:space="preserve"> </w:t>
      </w:r>
      <w:r w:rsidR="008F741B">
        <w:t>(</w:t>
      </w:r>
      <w:r w:rsidR="000D50EE">
        <w:t>see fig 3.3) to open item list of this pick list, see Fig. 3.4</w:t>
      </w:r>
    </w:p>
    <w:p w14:paraId="60FC7808" w14:textId="47856CC9" w:rsidR="001109B7" w:rsidRPr="000D50EE" w:rsidRDefault="000D50EE" w:rsidP="001109B7">
      <w:pPr>
        <w:jc w:val="center"/>
      </w:pPr>
      <w:r>
        <w:rPr>
          <w:noProof/>
        </w:rPr>
        <w:drawing>
          <wp:inline distT="0" distB="0" distL="0" distR="0" wp14:anchorId="64AB383A" wp14:editId="179907C7">
            <wp:extent cx="2286000" cy="3048000"/>
            <wp:effectExtent l="0" t="0" r="0" b="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86000" cy="3048000"/>
                    </a:xfrm>
                    <a:prstGeom prst="rect">
                      <a:avLst/>
                    </a:prstGeom>
                  </pic:spPr>
                </pic:pic>
              </a:graphicData>
            </a:graphic>
          </wp:inline>
        </w:drawing>
      </w:r>
    </w:p>
    <w:p w14:paraId="66427F81" w14:textId="77777777" w:rsidR="00B019EE" w:rsidRDefault="00B019EE" w:rsidP="00B019EE">
      <w:pPr>
        <w:jc w:val="center"/>
      </w:pPr>
      <w:r>
        <w:t>Fig. 3.4</w:t>
      </w:r>
    </w:p>
    <w:p w14:paraId="202258E6" w14:textId="77777777" w:rsidR="00B019EE" w:rsidRPr="00916E98" w:rsidRDefault="00B019EE" w:rsidP="00B019EE">
      <w:pPr>
        <w:rPr>
          <w:b/>
        </w:rPr>
      </w:pPr>
      <w:r w:rsidRPr="00916E98">
        <w:rPr>
          <w:b/>
        </w:rPr>
        <w:t>Page Description:</w:t>
      </w:r>
    </w:p>
    <w:p w14:paraId="60B92BA5" w14:textId="05C786A9" w:rsidR="00B019EE" w:rsidRDefault="00B019EE" w:rsidP="00B019EE">
      <w:pPr>
        <w:pStyle w:val="ListParagraph"/>
        <w:numPr>
          <w:ilvl w:val="0"/>
          <w:numId w:val="16"/>
        </w:numPr>
      </w:pPr>
      <w:r w:rsidRPr="003607B6">
        <w:t xml:space="preserve">This page is used for listing all the items in the </w:t>
      </w:r>
      <w:r>
        <w:t>pick list</w:t>
      </w:r>
      <w:r w:rsidR="00B75CBF">
        <w:t xml:space="preserve"> that need picking</w:t>
      </w:r>
    </w:p>
    <w:p w14:paraId="3ACC4CB5" w14:textId="77777777" w:rsidR="00B019EE" w:rsidRPr="00916E98" w:rsidRDefault="00B019EE" w:rsidP="00B019EE">
      <w:pPr>
        <w:rPr>
          <w:b/>
        </w:rPr>
      </w:pPr>
      <w:r w:rsidRPr="00916E98">
        <w:rPr>
          <w:b/>
        </w:rPr>
        <w:t>Function Button:</w:t>
      </w:r>
    </w:p>
    <w:p w14:paraId="4AA78795" w14:textId="77777777" w:rsidR="00B019EE" w:rsidRDefault="00B019EE" w:rsidP="00B019EE">
      <w:pPr>
        <w:pStyle w:val="ListParagraph"/>
        <w:numPr>
          <w:ilvl w:val="0"/>
          <w:numId w:val="16"/>
        </w:numPr>
      </w:pPr>
      <w:r w:rsidRPr="00325D6B">
        <w:t xml:space="preserve">&lt;Back&gt;: Return back to </w:t>
      </w:r>
      <w:r>
        <w:t>Fig. 3.3</w:t>
      </w:r>
      <w:r w:rsidRPr="00325D6B">
        <w:t>.</w:t>
      </w:r>
    </w:p>
    <w:p w14:paraId="18093214" w14:textId="77777777" w:rsidR="00B019EE" w:rsidRDefault="00B019EE" w:rsidP="00B019EE">
      <w:pPr>
        <w:pStyle w:val="ListParagraph"/>
        <w:numPr>
          <w:ilvl w:val="0"/>
          <w:numId w:val="16"/>
        </w:numPr>
      </w:pPr>
      <w:r w:rsidRPr="00D667E4">
        <w:t>&lt;Refresh&gt;: Refresh data manually.</w:t>
      </w:r>
    </w:p>
    <w:p w14:paraId="33D2DFAA" w14:textId="77777777" w:rsidR="00B019EE" w:rsidRPr="00916E98" w:rsidRDefault="00B019EE" w:rsidP="00B019EE">
      <w:pPr>
        <w:rPr>
          <w:b/>
        </w:rPr>
      </w:pPr>
      <w:r w:rsidRPr="00916E98">
        <w:rPr>
          <w:b/>
        </w:rPr>
        <w:t>Grid:</w:t>
      </w:r>
    </w:p>
    <w:p w14:paraId="4B31AF06" w14:textId="31117753" w:rsidR="008560EA" w:rsidRDefault="008560EA" w:rsidP="00B019EE">
      <w:pPr>
        <w:pStyle w:val="ListParagraph"/>
        <w:numPr>
          <w:ilvl w:val="0"/>
          <w:numId w:val="16"/>
        </w:numPr>
      </w:pPr>
      <w:r>
        <w:t>Revision: if the item has revision, when scan the item, picker should be checked the revision information.</w:t>
      </w:r>
    </w:p>
    <w:p w14:paraId="3BDB51A7" w14:textId="550D5E23" w:rsidR="00B019EE" w:rsidRDefault="003D1768" w:rsidP="00B019EE">
      <w:pPr>
        <w:pStyle w:val="ListParagraph"/>
        <w:numPr>
          <w:ilvl w:val="0"/>
          <w:numId w:val="16"/>
        </w:numPr>
      </w:pPr>
      <w:r>
        <w:t>Cartons</w:t>
      </w:r>
      <w:r w:rsidR="008560EA">
        <w:t xml:space="preserve"> to Pick</w:t>
      </w:r>
      <w:r w:rsidR="00B019EE" w:rsidRPr="004E6FED">
        <w:t>: It is the qty that need transferring.</w:t>
      </w:r>
    </w:p>
    <w:p w14:paraId="67D845CA" w14:textId="25650F87" w:rsidR="00B019EE" w:rsidRDefault="008560EA" w:rsidP="00B019EE">
      <w:pPr>
        <w:pStyle w:val="ListParagraph"/>
        <w:numPr>
          <w:ilvl w:val="0"/>
          <w:numId w:val="16"/>
        </w:numPr>
      </w:pPr>
      <w:r>
        <w:t>Status</w:t>
      </w:r>
      <w:r w:rsidR="00B019EE" w:rsidRPr="004E6FED">
        <w:t>: If the</w:t>
      </w:r>
      <w:r w:rsidR="00B019EE">
        <w:t xml:space="preserve"> line item finishes transferring</w:t>
      </w:r>
      <w:r w:rsidR="00B019EE" w:rsidRPr="004E6FED">
        <w:t>, the status will be "Closed". Otherwise, it will be "Open" or "Skipped" if it is skipped in transferring. Items in "Open" or "Skipped" status could both be transferred.</w:t>
      </w:r>
    </w:p>
    <w:p w14:paraId="00660A69" w14:textId="30DD28CB" w:rsidR="00B019EE" w:rsidRDefault="00B019EE" w:rsidP="00B019EE">
      <w:pPr>
        <w:pStyle w:val="ListParagraph"/>
        <w:numPr>
          <w:ilvl w:val="0"/>
          <w:numId w:val="16"/>
        </w:numPr>
      </w:pPr>
      <w:r w:rsidRPr="004E6FED">
        <w:t>Sort: Default sort by "Bin Loc.", and then by "Item".</w:t>
      </w:r>
    </w:p>
    <w:p w14:paraId="65A9FC90" w14:textId="6B289A15" w:rsidR="00B019EE" w:rsidRDefault="003D1677" w:rsidP="00B019EE">
      <w:pPr>
        <w:pStyle w:val="Heading2"/>
        <w:numPr>
          <w:ilvl w:val="1"/>
          <w:numId w:val="13"/>
        </w:numPr>
        <w:spacing w:before="200" w:line="276" w:lineRule="auto"/>
      </w:pPr>
      <w:bookmarkStart w:id="1" w:name="_Toc292730965"/>
      <w:r>
        <w:t xml:space="preserve"> </w:t>
      </w:r>
      <w:r w:rsidR="00B019EE">
        <w:t>Scan Item</w:t>
      </w:r>
      <w:bookmarkEnd w:id="1"/>
      <w:r w:rsidR="00280142">
        <w:t xml:space="preserve"> and enter Picked Qty</w:t>
      </w:r>
    </w:p>
    <w:p w14:paraId="240C9E20" w14:textId="0FAC10DE" w:rsidR="00E719D5" w:rsidRPr="00E719D5" w:rsidRDefault="00E719D5" w:rsidP="00E719D5">
      <w:r>
        <w:t>S</w:t>
      </w:r>
      <w:r>
        <w:rPr>
          <w:rFonts w:hint="eastAsia"/>
        </w:rPr>
        <w:t xml:space="preserve">elect </w:t>
      </w:r>
      <w:r>
        <w:t>the it</w:t>
      </w:r>
      <w:r w:rsidR="00A6585F">
        <w:t>em and enter</w:t>
      </w:r>
      <w:r w:rsidR="00280142">
        <w:t xml:space="preserve"> picked Qty</w:t>
      </w:r>
      <w:r w:rsidR="00A6585F">
        <w:t xml:space="preserve"> item picking page (</w:t>
      </w:r>
      <w:r>
        <w:t>see fig. 3.5</w:t>
      </w:r>
      <w:r w:rsidR="00A6585F">
        <w:t>)</w:t>
      </w:r>
    </w:p>
    <w:p w14:paraId="454B16C7" w14:textId="014422E4" w:rsidR="00B019EE" w:rsidRPr="004C68C4" w:rsidRDefault="008A0A24" w:rsidP="00B019EE">
      <w:pPr>
        <w:ind w:leftChars="-2" w:left="-4" w:firstLineChars="1150" w:firstLine="2530"/>
      </w:pPr>
      <w:r>
        <w:rPr>
          <w:noProof/>
        </w:rPr>
        <w:lastRenderedPageBreak/>
        <w:drawing>
          <wp:inline distT="0" distB="0" distL="0" distR="0" wp14:anchorId="2DFB2952" wp14:editId="176CF3E0">
            <wp:extent cx="2286000" cy="304800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0" cy="3048000"/>
                    </a:xfrm>
                    <a:prstGeom prst="rect">
                      <a:avLst/>
                    </a:prstGeom>
                  </pic:spPr>
                </pic:pic>
              </a:graphicData>
            </a:graphic>
          </wp:inline>
        </w:drawing>
      </w:r>
    </w:p>
    <w:p w14:paraId="6CB598D2" w14:textId="77777777" w:rsidR="00B019EE" w:rsidRDefault="00B019EE" w:rsidP="00B019EE">
      <w:pPr>
        <w:jc w:val="center"/>
      </w:pPr>
      <w:r>
        <w:t>Fig. 3.5</w:t>
      </w:r>
    </w:p>
    <w:p w14:paraId="0DB4A9E7" w14:textId="77777777" w:rsidR="00B019EE" w:rsidRPr="00916E98" w:rsidRDefault="00B019EE" w:rsidP="003D1677">
      <w:pPr>
        <w:ind w:leftChars="200" w:left="440"/>
        <w:rPr>
          <w:b/>
        </w:rPr>
      </w:pPr>
      <w:r w:rsidRPr="00916E98">
        <w:rPr>
          <w:b/>
        </w:rPr>
        <w:t>Page Description:</w:t>
      </w:r>
    </w:p>
    <w:p w14:paraId="66E6AEE6" w14:textId="7E76D8B7" w:rsidR="00B019EE" w:rsidRDefault="00B019EE" w:rsidP="003D1677">
      <w:pPr>
        <w:pStyle w:val="ListParagraph"/>
        <w:numPr>
          <w:ilvl w:val="0"/>
          <w:numId w:val="17"/>
        </w:numPr>
        <w:ind w:leftChars="527" w:left="1519"/>
      </w:pPr>
      <w:r w:rsidRPr="00841F57">
        <w:t xml:space="preserve">This page is used for displaying the item info </w:t>
      </w:r>
      <w:r w:rsidR="008A0A24">
        <w:t>that is going to be picked.</w:t>
      </w:r>
    </w:p>
    <w:p w14:paraId="3AD09F4C" w14:textId="77777777" w:rsidR="00B019EE" w:rsidRPr="00916E98" w:rsidRDefault="00B019EE" w:rsidP="003D1677">
      <w:pPr>
        <w:ind w:leftChars="200" w:left="440"/>
        <w:rPr>
          <w:b/>
        </w:rPr>
      </w:pPr>
      <w:r w:rsidRPr="00916E98">
        <w:rPr>
          <w:b/>
        </w:rPr>
        <w:t>Function Button:</w:t>
      </w:r>
    </w:p>
    <w:p w14:paraId="707BF61B" w14:textId="77777777" w:rsidR="00B019EE" w:rsidRDefault="00B019EE" w:rsidP="003D1677">
      <w:pPr>
        <w:pStyle w:val="ListParagraph"/>
        <w:numPr>
          <w:ilvl w:val="0"/>
          <w:numId w:val="17"/>
        </w:numPr>
        <w:ind w:leftChars="527" w:left="1519"/>
      </w:pPr>
      <w:r w:rsidRPr="00841F57">
        <w:t xml:space="preserve">&lt;Back&gt;: Return back to </w:t>
      </w:r>
      <w:r>
        <w:t>Fig. 3.4</w:t>
      </w:r>
      <w:r w:rsidRPr="00841F57">
        <w:t>.</w:t>
      </w:r>
    </w:p>
    <w:p w14:paraId="5E9D5F4B" w14:textId="77777777" w:rsidR="00B019EE" w:rsidRDefault="00B019EE" w:rsidP="003D1677">
      <w:pPr>
        <w:pStyle w:val="ListParagraph"/>
        <w:numPr>
          <w:ilvl w:val="0"/>
          <w:numId w:val="17"/>
        </w:numPr>
        <w:ind w:leftChars="527" w:left="1519"/>
      </w:pPr>
      <w:r w:rsidRPr="008211D7">
        <w:t xml:space="preserve">&lt;Skip&gt;: if "Skip" is clicked, the status for the item will be "Skipped" on </w:t>
      </w:r>
      <w:r>
        <w:t>Fig. 3.4</w:t>
      </w:r>
      <w:r w:rsidRPr="008211D7">
        <w:t>. If current item</w:t>
      </w:r>
      <w:r>
        <w:t xml:space="preserve"> is skipped, display the next un-</w:t>
      </w:r>
      <w:r w:rsidRPr="008211D7">
        <w:t>transferred "Open" item. If there is no "Open" item, display the next un</w:t>
      </w:r>
      <w:r>
        <w:t>-</w:t>
      </w:r>
      <w:r w:rsidRPr="008211D7">
        <w:t>transferred "Skipped" item.  This ski</w:t>
      </w:r>
      <w:r>
        <w:t>p process is cyclic. If the picker</w:t>
      </w:r>
      <w:r w:rsidRPr="008211D7">
        <w:t xml:space="preserve"> want</w:t>
      </w:r>
      <w:r>
        <w:t>s</w:t>
      </w:r>
      <w:r w:rsidRPr="008211D7">
        <w:t xml:space="preserve"> to transfer item in </w:t>
      </w:r>
      <w:r>
        <w:t>other pick list</w:t>
      </w:r>
      <w:r w:rsidRPr="008211D7">
        <w:t xml:space="preserve">, then "Back" </w:t>
      </w:r>
      <w:r>
        <w:t>to Fig. 3.3</w:t>
      </w:r>
      <w:r w:rsidRPr="008211D7">
        <w:t>.</w:t>
      </w:r>
    </w:p>
    <w:p w14:paraId="565DB941" w14:textId="77777777" w:rsidR="00B019EE" w:rsidRPr="00916E98" w:rsidRDefault="00B019EE" w:rsidP="003D1677">
      <w:pPr>
        <w:ind w:leftChars="200" w:left="440"/>
        <w:rPr>
          <w:b/>
        </w:rPr>
      </w:pPr>
      <w:r w:rsidRPr="00916E98">
        <w:rPr>
          <w:b/>
        </w:rPr>
        <w:t>Header Field:</w:t>
      </w:r>
    </w:p>
    <w:p w14:paraId="6498D9DD" w14:textId="77777777" w:rsidR="00B019EE" w:rsidRDefault="00B019EE" w:rsidP="003D1677">
      <w:pPr>
        <w:pStyle w:val="ListParagraph"/>
        <w:numPr>
          <w:ilvl w:val="0"/>
          <w:numId w:val="17"/>
        </w:numPr>
        <w:ind w:leftChars="527" w:left="1519"/>
      </w:pPr>
      <w:r w:rsidRPr="00CD2939">
        <w:t>"Qty to Pick"</w:t>
      </w:r>
      <w:r>
        <w:rPr>
          <w:rFonts w:hint="eastAsia"/>
        </w:rPr>
        <w:t xml:space="preserve"> or </w:t>
      </w:r>
      <w:r w:rsidRPr="00CD2939">
        <w:t>"</w:t>
      </w:r>
      <w:r>
        <w:rPr>
          <w:rFonts w:hint="eastAsia"/>
        </w:rPr>
        <w:t>Cartons to Pick</w:t>
      </w:r>
      <w:r w:rsidRPr="00CD2939">
        <w:t>": It is the qty left that has not been transferred.</w:t>
      </w:r>
    </w:p>
    <w:p w14:paraId="56EAD8A9" w14:textId="6FF4821B" w:rsidR="00B019EE" w:rsidRDefault="00B019EE" w:rsidP="003D1677">
      <w:pPr>
        <w:pStyle w:val="ListParagraph"/>
        <w:numPr>
          <w:ilvl w:val="0"/>
          <w:numId w:val="17"/>
        </w:numPr>
        <w:ind w:leftChars="527" w:left="1519"/>
      </w:pPr>
      <w:r w:rsidRPr="00CD2939">
        <w:t>"Picked Qty": It is t</w:t>
      </w:r>
      <w:r w:rsidR="00FF7528">
        <w:t>he qty that is going to pick</w:t>
      </w:r>
      <w:r w:rsidRPr="00CD2939">
        <w:t xml:space="preserve"> in this scanning.</w:t>
      </w:r>
    </w:p>
    <w:p w14:paraId="0A86C262" w14:textId="77777777" w:rsidR="00B019EE" w:rsidRDefault="00B019EE" w:rsidP="003D1677">
      <w:pPr>
        <w:pStyle w:val="ListParagraph"/>
        <w:numPr>
          <w:ilvl w:val="0"/>
          <w:numId w:val="17"/>
        </w:numPr>
        <w:ind w:leftChars="527" w:left="1519"/>
      </w:pPr>
      <w:r>
        <w:t>“</w:t>
      </w:r>
      <w:r w:rsidRPr="00CD2939">
        <w:t>Status</w:t>
      </w:r>
      <w:r>
        <w:t>”</w:t>
      </w:r>
      <w:r w:rsidRPr="00CD2939">
        <w:t>: show status of the item "Open/skipped".</w:t>
      </w:r>
    </w:p>
    <w:p w14:paraId="6EDBEE29" w14:textId="77777777" w:rsidR="00B019EE" w:rsidRPr="00916E98" w:rsidRDefault="00B019EE" w:rsidP="003D1677">
      <w:pPr>
        <w:ind w:leftChars="200" w:left="440"/>
        <w:rPr>
          <w:b/>
        </w:rPr>
      </w:pPr>
      <w:r w:rsidRPr="00916E98">
        <w:rPr>
          <w:b/>
        </w:rPr>
        <w:t>TAB:</w:t>
      </w:r>
    </w:p>
    <w:p w14:paraId="064C7C74" w14:textId="77777777" w:rsidR="00B019EE" w:rsidRDefault="00B019EE" w:rsidP="003D1677">
      <w:pPr>
        <w:pStyle w:val="ListParagraph"/>
        <w:numPr>
          <w:ilvl w:val="0"/>
          <w:numId w:val="17"/>
        </w:numPr>
        <w:ind w:leftChars="527" w:left="1519"/>
      </w:pPr>
      <w:r w:rsidRPr="00CD2939">
        <w:t>&lt;Item&gt;: This tab display</w:t>
      </w:r>
      <w:r>
        <w:t>s</w:t>
      </w:r>
      <w:r w:rsidRPr="00CD2939">
        <w:t xml:space="preserve"> the current item that is being transfer</w:t>
      </w:r>
      <w:r>
        <w:t>r</w:t>
      </w:r>
      <w:r w:rsidRPr="00CD2939">
        <w:t>ing.</w:t>
      </w:r>
    </w:p>
    <w:p w14:paraId="3F4F34CC" w14:textId="6902D809" w:rsidR="00B019EE" w:rsidRDefault="00B019EE" w:rsidP="003D1677">
      <w:pPr>
        <w:pStyle w:val="ListParagraph"/>
        <w:numPr>
          <w:ilvl w:val="0"/>
          <w:numId w:val="17"/>
        </w:numPr>
        <w:ind w:leftChars="527" w:left="1519"/>
      </w:pPr>
      <w:r w:rsidRPr="00D0006A">
        <w:t>&lt;Alt. Bin Loc.&gt;: Change to another bin location to transfer the item. If it</w:t>
      </w:r>
      <w:r w:rsidR="00F12DB0">
        <w:t xml:space="preserve"> is clicked, switch to Alt.Bin Loc (see Fig. 3.12)</w:t>
      </w:r>
    </w:p>
    <w:p w14:paraId="618ACBAF" w14:textId="51A11252" w:rsidR="00280142" w:rsidRPr="00280142" w:rsidRDefault="00280142" w:rsidP="00280142">
      <w:pPr>
        <w:ind w:leftChars="200" w:left="440"/>
        <w:rPr>
          <w:b/>
        </w:rPr>
      </w:pPr>
      <w:r>
        <w:rPr>
          <w:rFonts w:hint="eastAsia"/>
          <w:b/>
        </w:rPr>
        <w:lastRenderedPageBreak/>
        <w:t>O</w:t>
      </w:r>
      <w:r w:rsidRPr="00280142">
        <w:rPr>
          <w:b/>
        </w:rPr>
        <w:t>ther</w:t>
      </w:r>
    </w:p>
    <w:p w14:paraId="68137BF0" w14:textId="3221A6C8" w:rsidR="00B019EE" w:rsidRDefault="00B019EE" w:rsidP="00280142">
      <w:pPr>
        <w:pStyle w:val="ListParagraph"/>
        <w:numPr>
          <w:ilvl w:val="0"/>
          <w:numId w:val="17"/>
        </w:numPr>
        <w:ind w:leftChars="527" w:left="1519"/>
      </w:pPr>
      <w:r w:rsidRPr="00D0006A">
        <w:t xml:space="preserve">"Picked Qty" could not be larger than "Qty to Pick". </w:t>
      </w:r>
      <w:r>
        <w:rPr>
          <w:rFonts w:hint="eastAsia"/>
        </w:rPr>
        <w:t>To prevent from unchecking the quantity, the number must be entered manually.</w:t>
      </w:r>
      <w:r w:rsidRPr="00D0006A">
        <w:t xml:space="preserve"> "Picked Qty" should not be larger than "Qty to Pick", and could not be 0.</w:t>
      </w:r>
      <w:r w:rsidR="00B73338">
        <w:t xml:space="preserve"> </w:t>
      </w:r>
      <w:r w:rsidR="00B73338" w:rsidRPr="001A39C4">
        <w:t>If "Picked Qty" is larger than "Qty to Pick"</w:t>
      </w:r>
      <w:r w:rsidR="00B73338">
        <w:t xml:space="preserve">, </w:t>
      </w:r>
      <w:r w:rsidR="009A22D8">
        <w:t xml:space="preserve"> pop up the message:” Qty to Transfer must be less than or equal to Qty to pick.” </w:t>
      </w:r>
      <w:r w:rsidR="00B73338">
        <w:t>see Fig. 3.7</w:t>
      </w:r>
    </w:p>
    <w:p w14:paraId="7F3B326C" w14:textId="29F3C56E" w:rsidR="00B73338" w:rsidRDefault="00B73338" w:rsidP="00280142">
      <w:pPr>
        <w:pStyle w:val="ListParagraph"/>
        <w:ind w:left="1080"/>
        <w:jc w:val="center"/>
      </w:pPr>
      <w:r>
        <w:rPr>
          <w:noProof/>
        </w:rPr>
        <w:drawing>
          <wp:inline distT="0" distB="0" distL="0" distR="0" wp14:anchorId="07E9C77C" wp14:editId="2E968E34">
            <wp:extent cx="2286000" cy="3048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0" cy="3048000"/>
                    </a:xfrm>
                    <a:prstGeom prst="rect">
                      <a:avLst/>
                    </a:prstGeom>
                  </pic:spPr>
                </pic:pic>
              </a:graphicData>
            </a:graphic>
          </wp:inline>
        </w:drawing>
      </w:r>
    </w:p>
    <w:p w14:paraId="502F3B23" w14:textId="77777777" w:rsidR="009A22D8" w:rsidRDefault="009A22D8" w:rsidP="00280142">
      <w:pPr>
        <w:pStyle w:val="ListParagraph"/>
        <w:ind w:left="1519"/>
        <w:jc w:val="center"/>
      </w:pPr>
      <w:r>
        <w:t>Fig. 3.7</w:t>
      </w:r>
    </w:p>
    <w:p w14:paraId="487A559E" w14:textId="77777777" w:rsidR="00280142" w:rsidRDefault="00280142" w:rsidP="00280142">
      <w:pPr>
        <w:pStyle w:val="ListParagraph"/>
        <w:numPr>
          <w:ilvl w:val="0"/>
          <w:numId w:val="17"/>
        </w:numPr>
        <w:ind w:leftChars="527" w:left="1519"/>
      </w:pPr>
      <w:r>
        <w:t>If a picker wants to partially scan for an item, it is allowed but the line item will be separated into multiple lines based the scan times. see Fig. 3.9 and Fig. 3.10</w:t>
      </w:r>
    </w:p>
    <w:p w14:paraId="18335BF4" w14:textId="77777777" w:rsidR="00280142" w:rsidRPr="00257A91" w:rsidRDefault="00280142" w:rsidP="00280142">
      <w:pPr>
        <w:ind w:left="720"/>
      </w:pPr>
    </w:p>
    <w:p w14:paraId="055B530C" w14:textId="77777777" w:rsidR="00280142" w:rsidRDefault="00280142" w:rsidP="00280142">
      <w:pPr>
        <w:ind w:firstLineChars="1050" w:firstLine="2310"/>
      </w:pPr>
      <w:r>
        <w:rPr>
          <w:noProof/>
        </w:rPr>
        <w:lastRenderedPageBreak/>
        <w:drawing>
          <wp:inline distT="0" distB="0" distL="0" distR="0" wp14:anchorId="37EFACDF" wp14:editId="00C7C61A">
            <wp:extent cx="2286000" cy="3048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0" cy="3048000"/>
                    </a:xfrm>
                    <a:prstGeom prst="rect">
                      <a:avLst/>
                    </a:prstGeom>
                  </pic:spPr>
                </pic:pic>
              </a:graphicData>
            </a:graphic>
          </wp:inline>
        </w:drawing>
      </w:r>
    </w:p>
    <w:p w14:paraId="1B8D97B4" w14:textId="5ED9E088" w:rsidR="00280142" w:rsidRDefault="00280142" w:rsidP="00280142">
      <w:pPr>
        <w:jc w:val="center"/>
      </w:pPr>
      <w:r>
        <w:t>Fig. 3.9</w:t>
      </w:r>
    </w:p>
    <w:p w14:paraId="22018B8A" w14:textId="77777777" w:rsidR="00280142" w:rsidRDefault="00280142" w:rsidP="00280142">
      <w:pPr>
        <w:pStyle w:val="ListParagraph"/>
        <w:ind w:left="1080"/>
      </w:pPr>
      <w:r>
        <w:t xml:space="preserve">Qty of </w:t>
      </w:r>
      <w:r>
        <w:rPr>
          <w:rFonts w:hint="eastAsia"/>
        </w:rPr>
        <w:t>2</w:t>
      </w:r>
      <w:r>
        <w:t xml:space="preserve"> is transferred successfully and there is still </w:t>
      </w:r>
      <w:r>
        <w:rPr>
          <w:rFonts w:hint="eastAsia"/>
        </w:rPr>
        <w:t>2</w:t>
      </w:r>
      <w:r>
        <w:t xml:space="preserve"> left. After this left </w:t>
      </w:r>
      <w:r>
        <w:rPr>
          <w:rFonts w:hint="eastAsia"/>
        </w:rPr>
        <w:t>two</w:t>
      </w:r>
      <w:r>
        <w:t xml:space="preserve"> ha</w:t>
      </w:r>
      <w:r>
        <w:rPr>
          <w:rFonts w:hint="eastAsia"/>
        </w:rPr>
        <w:t>ve</w:t>
      </w:r>
      <w:r>
        <w:t xml:space="preserve"> been transferred successfully, we can see the line item has been separated into two lines, see Fig. 3.10</w:t>
      </w:r>
    </w:p>
    <w:p w14:paraId="3052FAFC" w14:textId="77777777" w:rsidR="00280142" w:rsidRDefault="00280142" w:rsidP="00280142">
      <w:pPr>
        <w:ind w:leftChars="-2" w:left="-4" w:firstLineChars="1100" w:firstLine="2420"/>
      </w:pPr>
      <w:r>
        <w:rPr>
          <w:noProof/>
        </w:rPr>
        <w:drawing>
          <wp:inline distT="0" distB="0" distL="0" distR="0" wp14:anchorId="0B0773D1" wp14:editId="37F2DE63">
            <wp:extent cx="2324100" cy="30861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324100" cy="3086100"/>
                    </a:xfrm>
                    <a:prstGeom prst="rect">
                      <a:avLst/>
                    </a:prstGeom>
                  </pic:spPr>
                </pic:pic>
              </a:graphicData>
            </a:graphic>
          </wp:inline>
        </w:drawing>
      </w:r>
    </w:p>
    <w:p w14:paraId="7A7364D1" w14:textId="77777777" w:rsidR="00280142" w:rsidRDefault="00280142" w:rsidP="00280142">
      <w:pPr>
        <w:jc w:val="center"/>
      </w:pPr>
      <w:r>
        <w:t>Fig. 3.10</w:t>
      </w:r>
    </w:p>
    <w:p w14:paraId="7FC9B0DB" w14:textId="77777777" w:rsidR="003D1677" w:rsidRDefault="003D1677" w:rsidP="00BF50C2"/>
    <w:p w14:paraId="3B3765BD" w14:textId="49637601" w:rsidR="00280142" w:rsidRDefault="00280142" w:rsidP="00280142">
      <w:pPr>
        <w:pStyle w:val="Heading2"/>
        <w:numPr>
          <w:ilvl w:val="1"/>
          <w:numId w:val="13"/>
        </w:numPr>
        <w:spacing w:before="200" w:line="276" w:lineRule="auto"/>
      </w:pPr>
      <w:r>
        <w:lastRenderedPageBreak/>
        <w:t xml:space="preserve"> Scan the Bin Loc.</w:t>
      </w:r>
    </w:p>
    <w:p w14:paraId="411C37D2" w14:textId="7877C394" w:rsidR="00682AC2" w:rsidRDefault="00682AC2" w:rsidP="006B12CD">
      <w:pPr>
        <w:pStyle w:val="NoSpacing"/>
      </w:pPr>
      <w:r>
        <w:rPr>
          <w:rFonts w:hint="eastAsia"/>
        </w:rPr>
        <w:t>After enter the picked Qty, the picker should scan the Bin Loc</w:t>
      </w:r>
      <w:r>
        <w:t>.</w:t>
      </w:r>
      <w:r>
        <w:rPr>
          <w:rFonts w:hint="eastAsia"/>
        </w:rPr>
        <w:t xml:space="preserve"> </w:t>
      </w:r>
      <w:r>
        <w:t>B</w:t>
      </w:r>
      <w:r>
        <w:rPr>
          <w:rFonts w:hint="eastAsia"/>
        </w:rPr>
        <w:t>arcode</w:t>
      </w:r>
      <w:r>
        <w:t>.</w:t>
      </w:r>
      <w:r>
        <w:rPr>
          <w:rFonts w:hint="eastAsia"/>
        </w:rPr>
        <w:t xml:space="preserve"> </w:t>
      </w:r>
      <w:r w:rsidR="00B56988">
        <w:t>After that, the item is picked. See below</w:t>
      </w:r>
      <w:r w:rsidR="00C546B7">
        <w:t xml:space="preserve">. </w:t>
      </w:r>
    </w:p>
    <w:p w14:paraId="1A08FAF0" w14:textId="0792902A" w:rsidR="006B12CD" w:rsidRDefault="006B12CD" w:rsidP="006B12CD">
      <w:pPr>
        <w:jc w:val="center"/>
      </w:pPr>
      <w:r>
        <w:rPr>
          <w:noProof/>
        </w:rPr>
        <w:drawing>
          <wp:inline distT="0" distB="0" distL="0" distR="0" wp14:anchorId="1CB13FD3" wp14:editId="114551A7">
            <wp:extent cx="2202594" cy="2927839"/>
            <wp:effectExtent l="0" t="0" r="762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05277" cy="2931405"/>
                    </a:xfrm>
                    <a:prstGeom prst="rect">
                      <a:avLst/>
                    </a:prstGeom>
                  </pic:spPr>
                </pic:pic>
              </a:graphicData>
            </a:graphic>
          </wp:inline>
        </w:drawing>
      </w:r>
    </w:p>
    <w:p w14:paraId="7F586F61" w14:textId="12B5FB8D" w:rsidR="00B56988" w:rsidRPr="00682AC2" w:rsidRDefault="00B56988" w:rsidP="006B12CD">
      <w:pPr>
        <w:pStyle w:val="NoSpacing"/>
      </w:pPr>
      <w:r>
        <w:t>Please notes:</w:t>
      </w:r>
    </w:p>
    <w:p w14:paraId="1A0CB128" w14:textId="351899F4" w:rsidR="00B019EE" w:rsidRDefault="00B019EE" w:rsidP="00682AC2">
      <w:pPr>
        <w:pStyle w:val="ListParagraph"/>
        <w:numPr>
          <w:ilvl w:val="0"/>
          <w:numId w:val="32"/>
        </w:numPr>
      </w:pPr>
      <w:r w:rsidRPr="00AE2282">
        <w:t xml:space="preserve">If the bin loc. scanned </w:t>
      </w:r>
      <w:r>
        <w:rPr>
          <w:rFonts w:hint="eastAsia"/>
        </w:rPr>
        <w:t>is not</w:t>
      </w:r>
      <w:r w:rsidRPr="00AE2282">
        <w:t xml:space="preserve"> the bin loc. on the screen</w:t>
      </w:r>
      <w:r>
        <w:t xml:space="preserve">, </w:t>
      </w:r>
      <w:r w:rsidR="007557D6">
        <w:t xml:space="preserve"> it will pop up message ”Incorrect Bin Loc.” </w:t>
      </w:r>
      <w:r>
        <w:t>see Fig. 3.6</w:t>
      </w:r>
    </w:p>
    <w:p w14:paraId="237A9DC2" w14:textId="77777777" w:rsidR="00B019EE" w:rsidRDefault="00B019EE" w:rsidP="00B019EE">
      <w:pPr>
        <w:ind w:leftChars="-2" w:left="-4" w:firstLineChars="1200" w:firstLine="2640"/>
      </w:pPr>
      <w:r>
        <w:rPr>
          <w:noProof/>
        </w:rPr>
        <w:drawing>
          <wp:inline distT="0" distB="0" distL="0" distR="0" wp14:anchorId="2ABCAE18" wp14:editId="236F8F16">
            <wp:extent cx="2286000" cy="30480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0" cy="3048000"/>
                    </a:xfrm>
                    <a:prstGeom prst="rect">
                      <a:avLst/>
                    </a:prstGeom>
                  </pic:spPr>
                </pic:pic>
              </a:graphicData>
            </a:graphic>
          </wp:inline>
        </w:drawing>
      </w:r>
    </w:p>
    <w:p w14:paraId="48F95DE4" w14:textId="67B39AEC" w:rsidR="00B019EE" w:rsidRDefault="00B019EE" w:rsidP="00BF50C2">
      <w:pPr>
        <w:pStyle w:val="NoSpacing"/>
        <w:jc w:val="center"/>
      </w:pPr>
      <w:r>
        <w:t>Fig. 3.6</w:t>
      </w:r>
    </w:p>
    <w:p w14:paraId="114C079D" w14:textId="3E90B19C" w:rsidR="00A24193" w:rsidRDefault="00682AC2" w:rsidP="00682AC2">
      <w:pPr>
        <w:pStyle w:val="ListParagraph"/>
        <w:numPr>
          <w:ilvl w:val="0"/>
          <w:numId w:val="32"/>
        </w:numPr>
      </w:pPr>
      <w:r>
        <w:t xml:space="preserve">If </w:t>
      </w:r>
      <w:r w:rsidR="006B12CD">
        <w:t xml:space="preserve">the Bin Loc barcode is </w:t>
      </w:r>
      <w:r>
        <w:t>damaged, the picker can click &lt;OK&gt; button to pass the scanning</w:t>
      </w:r>
      <w:r w:rsidR="00BF50C2">
        <w:t xml:space="preserve"> bin Loc.</w:t>
      </w:r>
    </w:p>
    <w:p w14:paraId="2C1D7F41" w14:textId="2BEE3FA9" w:rsidR="00682AC2" w:rsidRDefault="00BF50C2" w:rsidP="00BF50C2">
      <w:pPr>
        <w:pStyle w:val="ListParagraph"/>
        <w:ind w:left="360"/>
        <w:jc w:val="center"/>
      </w:pPr>
      <w:r>
        <w:rPr>
          <w:noProof/>
        </w:rPr>
        <w:lastRenderedPageBreak/>
        <w:drawing>
          <wp:inline distT="0" distB="0" distL="0" distR="0" wp14:anchorId="6E0D0165" wp14:editId="03FB7914">
            <wp:extent cx="2333333" cy="3085714"/>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33333" cy="3085714"/>
                    </a:xfrm>
                    <a:prstGeom prst="rect">
                      <a:avLst/>
                    </a:prstGeom>
                  </pic:spPr>
                </pic:pic>
              </a:graphicData>
            </a:graphic>
          </wp:inline>
        </w:drawing>
      </w:r>
    </w:p>
    <w:p w14:paraId="2193CEA5" w14:textId="18550921" w:rsidR="00B019EE" w:rsidRDefault="00B019EE" w:rsidP="00A24193"/>
    <w:p w14:paraId="01077DD8" w14:textId="77777777" w:rsidR="00B019EE" w:rsidRDefault="00B019EE" w:rsidP="00B019EE">
      <w:pPr>
        <w:pStyle w:val="Heading2"/>
        <w:numPr>
          <w:ilvl w:val="1"/>
          <w:numId w:val="13"/>
        </w:numPr>
        <w:spacing w:before="200" w:line="276" w:lineRule="auto"/>
      </w:pPr>
      <w:bookmarkStart w:id="2" w:name="_Toc292730966"/>
      <w:r>
        <w:t>Alt. Bin Loc.</w:t>
      </w:r>
      <w:bookmarkEnd w:id="2"/>
    </w:p>
    <w:p w14:paraId="78E7C391" w14:textId="213874C3" w:rsidR="0053137D" w:rsidRDefault="00446A6B" w:rsidP="0053137D">
      <w:r>
        <w:t>When the picker can’t find item in assigned Bin Loc., the picker can use Alt.Bin Loc. to replace the old bin loc.</w:t>
      </w:r>
      <w:r w:rsidR="0053137D">
        <w:t xml:space="preserve">. Just click &lt;Alt Bin Loc&gt; tab  </w:t>
      </w:r>
    </w:p>
    <w:p w14:paraId="17737973" w14:textId="251B3E79" w:rsidR="00B019EE" w:rsidRPr="00780784" w:rsidRDefault="0053137D" w:rsidP="003A652A">
      <w:pPr>
        <w:ind w:firstLineChars="900" w:firstLine="1980"/>
      </w:pPr>
      <w:r>
        <w:rPr>
          <w:noProof/>
        </w:rPr>
        <w:drawing>
          <wp:inline distT="0" distB="0" distL="0" distR="0" wp14:anchorId="1AC91D25" wp14:editId="306FD4F5">
            <wp:extent cx="2286000" cy="3048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86000" cy="3048000"/>
                    </a:xfrm>
                    <a:prstGeom prst="rect">
                      <a:avLst/>
                    </a:prstGeom>
                  </pic:spPr>
                </pic:pic>
              </a:graphicData>
            </a:graphic>
          </wp:inline>
        </w:drawing>
      </w:r>
    </w:p>
    <w:p w14:paraId="4406EA2C" w14:textId="77777777" w:rsidR="00B019EE" w:rsidRDefault="00B019EE" w:rsidP="00B019EE">
      <w:pPr>
        <w:jc w:val="center"/>
      </w:pPr>
      <w:r>
        <w:t>Fig. 3.11</w:t>
      </w:r>
    </w:p>
    <w:p w14:paraId="70B4AA74" w14:textId="1D0AD1C6" w:rsidR="00B019EE" w:rsidRPr="0053137D" w:rsidRDefault="0053137D" w:rsidP="0053137D">
      <w:pPr>
        <w:rPr>
          <w:b/>
        </w:rPr>
      </w:pPr>
      <w:r w:rsidRPr="0053137D">
        <w:t>Open the</w:t>
      </w:r>
      <w:r>
        <w:rPr>
          <w:b/>
        </w:rPr>
        <w:t xml:space="preserve"> </w:t>
      </w:r>
      <w:r w:rsidR="00B019EE">
        <w:t>alter bin location for current item, see Fig. 3.12</w:t>
      </w:r>
    </w:p>
    <w:p w14:paraId="5DFC270A" w14:textId="431E49DC" w:rsidR="00B019EE" w:rsidRDefault="00B019EE" w:rsidP="0053137D">
      <w:pPr>
        <w:ind w:hanging="1170"/>
        <w:jc w:val="center"/>
      </w:pPr>
      <w:r>
        <w:rPr>
          <w:noProof/>
        </w:rPr>
        <w:lastRenderedPageBreak/>
        <w:drawing>
          <wp:inline distT="0" distB="0" distL="0" distR="0" wp14:anchorId="558D62F6" wp14:editId="2C1A4AC4">
            <wp:extent cx="2286000" cy="30480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286000" cy="3048000"/>
                    </a:xfrm>
                    <a:prstGeom prst="rect">
                      <a:avLst/>
                    </a:prstGeom>
                  </pic:spPr>
                </pic:pic>
              </a:graphicData>
            </a:graphic>
          </wp:inline>
        </w:drawing>
      </w:r>
    </w:p>
    <w:p w14:paraId="2D729110" w14:textId="77777777" w:rsidR="00B019EE" w:rsidRDefault="00B019EE" w:rsidP="00B019EE">
      <w:pPr>
        <w:ind w:hanging="1170"/>
        <w:jc w:val="center"/>
      </w:pPr>
      <w:r>
        <w:t>Fig. 3.12</w:t>
      </w:r>
    </w:p>
    <w:p w14:paraId="1F33D1E8" w14:textId="77777777" w:rsidR="00B019EE" w:rsidRPr="00627F6C" w:rsidRDefault="00B019EE" w:rsidP="00B019EE">
      <w:pPr>
        <w:rPr>
          <w:b/>
        </w:rPr>
      </w:pPr>
      <w:r w:rsidRPr="00627F6C">
        <w:rPr>
          <w:b/>
        </w:rPr>
        <w:t>Page Description:</w:t>
      </w:r>
    </w:p>
    <w:p w14:paraId="22086283" w14:textId="77777777" w:rsidR="00B019EE" w:rsidRDefault="00B019EE" w:rsidP="00B019EE">
      <w:pPr>
        <w:pStyle w:val="ListParagraph"/>
        <w:numPr>
          <w:ilvl w:val="0"/>
          <w:numId w:val="24"/>
        </w:numPr>
      </w:pPr>
      <w:r w:rsidRPr="006B1A0D">
        <w:t>Thi</w:t>
      </w:r>
      <w:r>
        <w:t xml:space="preserve">s page is used for altering </w:t>
      </w:r>
      <w:r w:rsidRPr="006B1A0D">
        <w:t>bin loc. for the item to be transferred.</w:t>
      </w:r>
    </w:p>
    <w:p w14:paraId="36B7FC07" w14:textId="77777777" w:rsidR="00B019EE" w:rsidRPr="00627F6C" w:rsidRDefault="00B019EE" w:rsidP="00B019EE">
      <w:pPr>
        <w:rPr>
          <w:b/>
        </w:rPr>
      </w:pPr>
      <w:r w:rsidRPr="00627F6C">
        <w:rPr>
          <w:b/>
        </w:rPr>
        <w:t>Field:</w:t>
      </w:r>
    </w:p>
    <w:p w14:paraId="4B4C7A79" w14:textId="77777777" w:rsidR="00B019EE" w:rsidRDefault="00B019EE" w:rsidP="00B019EE">
      <w:pPr>
        <w:pStyle w:val="ListParagraph"/>
        <w:numPr>
          <w:ilvl w:val="0"/>
          <w:numId w:val="24"/>
        </w:numPr>
      </w:pPr>
      <w:r w:rsidRPr="00BA2BEB">
        <w:t xml:space="preserve">"Bin Loc.": The picker could scan the bin loc. barcode on the rack directly instead of selecting bin loc. in the grid. If the scanned bin loc. does not exist in the grid, show a warning message "Wrong bin loc.". Otherwise, </w:t>
      </w:r>
      <w:r>
        <w:t>turn</w:t>
      </w:r>
      <w:r w:rsidRPr="00BA2BEB">
        <w:t xml:space="preserve"> to "Item" tab and update the info. just like select bin loc. in the grid (to refer No. 5)</w:t>
      </w:r>
      <w:r>
        <w:t>.</w:t>
      </w:r>
    </w:p>
    <w:p w14:paraId="50035D4E" w14:textId="77777777" w:rsidR="00B019EE" w:rsidRPr="00627F6C" w:rsidRDefault="00B019EE" w:rsidP="00B019EE">
      <w:pPr>
        <w:rPr>
          <w:b/>
        </w:rPr>
      </w:pPr>
      <w:r w:rsidRPr="00627F6C">
        <w:rPr>
          <w:b/>
        </w:rPr>
        <w:t>Grid:</w:t>
      </w:r>
    </w:p>
    <w:p w14:paraId="2C1F6203" w14:textId="77777777" w:rsidR="00B019EE" w:rsidRDefault="00B019EE" w:rsidP="00B019EE">
      <w:pPr>
        <w:pStyle w:val="ListParagraph"/>
        <w:numPr>
          <w:ilvl w:val="0"/>
          <w:numId w:val="24"/>
        </w:numPr>
      </w:pPr>
      <w:r w:rsidRPr="004D2DE9">
        <w:t>"Avl Qty": The available qty of the item in this bin loc. "Avail Qty" = "Qty On Hand" - "Qty in other transferring". "Qty in other transferring" means the qty of the item in the bin loc. in other previous transferring process and not completed yet.</w:t>
      </w:r>
    </w:p>
    <w:p w14:paraId="4AFFDD6A" w14:textId="77777777" w:rsidR="00B019EE" w:rsidRDefault="00B019EE" w:rsidP="00B019EE">
      <w:pPr>
        <w:pStyle w:val="ListParagraph"/>
        <w:numPr>
          <w:ilvl w:val="0"/>
          <w:numId w:val="24"/>
        </w:numPr>
      </w:pPr>
      <w:r w:rsidRPr="00800BE2">
        <w:t xml:space="preserve">"Bin Loc.": If certain line is selected, turn back to "Item" tab and update the </w:t>
      </w:r>
      <w:r>
        <w:t>“</w:t>
      </w:r>
      <w:r>
        <w:rPr>
          <w:rFonts w:hint="eastAsia"/>
        </w:rPr>
        <w:t>B</w:t>
      </w:r>
      <w:r>
        <w:t xml:space="preserve">in </w:t>
      </w:r>
      <w:r>
        <w:rPr>
          <w:rFonts w:hint="eastAsia"/>
        </w:rPr>
        <w:t>L</w:t>
      </w:r>
      <w:r w:rsidRPr="00800BE2">
        <w:t>oc</w:t>
      </w:r>
      <w:r>
        <w:rPr>
          <w:rFonts w:hint="eastAsia"/>
        </w:rPr>
        <w:t>.</w:t>
      </w:r>
      <w:r>
        <w:t>”</w:t>
      </w:r>
      <w:r>
        <w:rPr>
          <w:rFonts w:hint="eastAsia"/>
        </w:rPr>
        <w:t xml:space="preserve"> and </w:t>
      </w:r>
      <w:r w:rsidRPr="00800BE2">
        <w:t>" Qty</w:t>
      </w:r>
      <w:r>
        <w:rPr>
          <w:rFonts w:hint="eastAsia"/>
        </w:rPr>
        <w:t xml:space="preserve"> to Pick</w:t>
      </w:r>
      <w:r w:rsidRPr="00800BE2">
        <w:t>"</w:t>
      </w:r>
      <w:r>
        <w:rPr>
          <w:rFonts w:hint="eastAsia"/>
        </w:rPr>
        <w:t>.</w:t>
      </w:r>
    </w:p>
    <w:p w14:paraId="54DDFA8E" w14:textId="77777777" w:rsidR="00B019EE" w:rsidRDefault="00B019EE" w:rsidP="00B019EE">
      <w:r>
        <w:t>Select bin location “</w:t>
      </w:r>
      <w:r>
        <w:rPr>
          <w:rFonts w:hint="eastAsia"/>
        </w:rPr>
        <w:t>1-A-04-D</w:t>
      </w:r>
      <w:r>
        <w:t>” and turn to item tab automatically, see Fig. 3.13</w:t>
      </w:r>
    </w:p>
    <w:p w14:paraId="62E20BA0" w14:textId="77777777" w:rsidR="00B019EE" w:rsidRDefault="00B019EE" w:rsidP="00B019EE"/>
    <w:p w14:paraId="14E4E480" w14:textId="77777777" w:rsidR="00B019EE" w:rsidRDefault="00B019EE" w:rsidP="00B019EE">
      <w:pPr>
        <w:ind w:leftChars="-2" w:left="-4" w:firstLineChars="1150" w:firstLine="2530"/>
      </w:pPr>
      <w:r>
        <w:rPr>
          <w:noProof/>
        </w:rPr>
        <w:lastRenderedPageBreak/>
        <w:drawing>
          <wp:inline distT="0" distB="0" distL="0" distR="0" wp14:anchorId="07B2FB0D" wp14:editId="7855DDE3">
            <wp:extent cx="2286000" cy="3076575"/>
            <wp:effectExtent l="0" t="0" r="0"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0" cy="3076575"/>
                    </a:xfrm>
                    <a:prstGeom prst="rect">
                      <a:avLst/>
                    </a:prstGeom>
                  </pic:spPr>
                </pic:pic>
              </a:graphicData>
            </a:graphic>
          </wp:inline>
        </w:drawing>
      </w:r>
    </w:p>
    <w:p w14:paraId="2C1EC124" w14:textId="77777777" w:rsidR="00B019EE" w:rsidRDefault="00B019EE" w:rsidP="00B019EE">
      <w:pPr>
        <w:ind w:hanging="1170"/>
        <w:jc w:val="center"/>
      </w:pPr>
      <w:r>
        <w:rPr>
          <w:rFonts w:hint="eastAsia"/>
        </w:rPr>
        <w:t xml:space="preserve">              </w:t>
      </w:r>
      <w:r>
        <w:t>Fig. 3.13</w:t>
      </w:r>
    </w:p>
    <w:p w14:paraId="7CCCA1DE" w14:textId="15D93E9B" w:rsidR="00B019EE" w:rsidRDefault="00B019EE" w:rsidP="00B019EE">
      <w:pPr>
        <w:pStyle w:val="Heading2"/>
        <w:numPr>
          <w:ilvl w:val="1"/>
          <w:numId w:val="13"/>
        </w:numPr>
        <w:spacing w:before="200" w:line="276" w:lineRule="auto"/>
      </w:pPr>
      <w:bookmarkStart w:id="3" w:name="_Toc292730967"/>
      <w:r>
        <w:t>Skip Item</w:t>
      </w:r>
      <w:bookmarkEnd w:id="3"/>
    </w:p>
    <w:p w14:paraId="4F67F689" w14:textId="7A519E91" w:rsidR="00F6083A" w:rsidRPr="00F6083A" w:rsidRDefault="00F6083A" w:rsidP="00F6083A">
      <w:r>
        <w:t>C</w:t>
      </w:r>
      <w:r>
        <w:rPr>
          <w:rFonts w:hint="eastAsia"/>
        </w:rPr>
        <w:t xml:space="preserve">lick </w:t>
      </w:r>
      <w:r>
        <w:t>&lt;skip&gt; button to skip item.</w:t>
      </w:r>
    </w:p>
    <w:p w14:paraId="516AC7B2" w14:textId="4ED6FD4C" w:rsidR="00B019EE" w:rsidRDefault="00F6083A" w:rsidP="00B019EE">
      <w:pPr>
        <w:ind w:firstLineChars="1100" w:firstLine="2420"/>
      </w:pPr>
      <w:r>
        <w:rPr>
          <w:noProof/>
        </w:rPr>
        <w:drawing>
          <wp:inline distT="0" distB="0" distL="0" distR="0" wp14:anchorId="28C01943" wp14:editId="125398CE">
            <wp:extent cx="2130573" cy="3182816"/>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135455" cy="3190110"/>
                    </a:xfrm>
                    <a:prstGeom prst="rect">
                      <a:avLst/>
                    </a:prstGeom>
                  </pic:spPr>
                </pic:pic>
              </a:graphicData>
            </a:graphic>
          </wp:inline>
        </w:drawing>
      </w:r>
    </w:p>
    <w:p w14:paraId="087BCFDC" w14:textId="77777777" w:rsidR="00B019EE" w:rsidRDefault="00B019EE" w:rsidP="00B019EE">
      <w:pPr>
        <w:jc w:val="center"/>
      </w:pPr>
      <w:r>
        <w:t>Fig. 3.14</w:t>
      </w:r>
    </w:p>
    <w:p w14:paraId="42EA2E91" w14:textId="1BC49468" w:rsidR="00B019EE" w:rsidRDefault="00B019EE" w:rsidP="00DF38F7">
      <w:pPr>
        <w:pStyle w:val="ListParagraph"/>
        <w:ind w:left="1080"/>
      </w:pPr>
      <w:r w:rsidRPr="007D3204">
        <w:lastRenderedPageBreak/>
        <w:t xml:space="preserve"> "Skip" is clicked, display the next un</w:t>
      </w:r>
      <w:r>
        <w:t>-</w:t>
      </w:r>
      <w:r w:rsidRPr="007D3204">
        <w:t>transferred item (Firstly "Open" items, and then "Skipped" items)</w:t>
      </w:r>
      <w:r>
        <w:t>. “Skipped” items will be transferred later than “Open” items by system automatically. Check the item status on item list page, see Fig. 3.15</w:t>
      </w:r>
    </w:p>
    <w:p w14:paraId="2D0936A9" w14:textId="5F9D8C37" w:rsidR="00B019EE" w:rsidRDefault="00F6083A" w:rsidP="00B019EE">
      <w:pPr>
        <w:ind w:leftChars="327" w:left="719" w:firstLineChars="700" w:firstLine="1540"/>
      </w:pPr>
      <w:r>
        <w:rPr>
          <w:noProof/>
        </w:rPr>
        <w:drawing>
          <wp:inline distT="0" distB="0" distL="0" distR="0" wp14:anchorId="3A18FBD6" wp14:editId="7398A6D0">
            <wp:extent cx="2140914" cy="28575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47612" cy="2866440"/>
                    </a:xfrm>
                    <a:prstGeom prst="rect">
                      <a:avLst/>
                    </a:prstGeom>
                  </pic:spPr>
                </pic:pic>
              </a:graphicData>
            </a:graphic>
          </wp:inline>
        </w:drawing>
      </w:r>
    </w:p>
    <w:p w14:paraId="46161AEB" w14:textId="0443C18A" w:rsidR="00B56988" w:rsidRDefault="00B019EE" w:rsidP="00B56988">
      <w:pPr>
        <w:ind w:left="720" w:hanging="1890"/>
        <w:jc w:val="center"/>
      </w:pPr>
      <w:r>
        <w:t>Fig. 3.15</w:t>
      </w:r>
      <w:bookmarkStart w:id="4" w:name="_Toc292730968"/>
    </w:p>
    <w:p w14:paraId="064D8D52" w14:textId="77777777" w:rsidR="00DA68DE" w:rsidRDefault="00DA68DE" w:rsidP="00DA68DE">
      <w:pPr>
        <w:pStyle w:val="Heading2"/>
        <w:numPr>
          <w:ilvl w:val="1"/>
          <w:numId w:val="13"/>
        </w:numPr>
        <w:spacing w:before="200" w:line="276" w:lineRule="auto"/>
      </w:pPr>
      <w:bookmarkStart w:id="5" w:name="_Toc292730969"/>
      <w:r>
        <w:t>Transfer Complete</w:t>
      </w:r>
      <w:bookmarkEnd w:id="5"/>
    </w:p>
    <w:p w14:paraId="689FF70F" w14:textId="7864F132" w:rsidR="00C546B7" w:rsidRDefault="00C546B7" w:rsidP="00C546B7">
      <w:r>
        <w:t>W</w:t>
      </w:r>
      <w:r>
        <w:rPr>
          <w:rFonts w:hint="eastAsia"/>
        </w:rPr>
        <w:t xml:space="preserve">hen </w:t>
      </w:r>
      <w:r>
        <w:t>all items are picked, the pick list status will change from open to closed after the background service</w:t>
      </w:r>
      <w:r w:rsidR="004B6EE0">
        <w:t>”</w:t>
      </w:r>
      <w:r w:rsidR="00EF27CE">
        <w:t xml:space="preserve"> </w:t>
      </w:r>
      <w:r w:rsidRPr="00C546B7">
        <w:t>Macola Inventory transfer</w:t>
      </w:r>
      <w:r w:rsidR="004B6EE0">
        <w:t>”</w:t>
      </w:r>
      <w:r w:rsidRPr="00C546B7">
        <w:t xml:space="preserve"> </w:t>
      </w:r>
      <w:r w:rsidR="004B6EE0">
        <w:t>has operated.</w:t>
      </w:r>
    </w:p>
    <w:p w14:paraId="2EDB6221" w14:textId="59A80474" w:rsidR="00C546B7" w:rsidRPr="00C546B7" w:rsidRDefault="00C546B7" w:rsidP="00C546B7">
      <w:pPr>
        <w:jc w:val="center"/>
        <w:rPr>
          <w:rFonts w:ascii="宋体" w:eastAsia="宋体" w:hAnsi="宋体" w:cs="宋体"/>
          <w:sz w:val="24"/>
          <w:szCs w:val="24"/>
        </w:rPr>
      </w:pPr>
      <w:r>
        <w:rPr>
          <w:noProof/>
        </w:rPr>
        <w:drawing>
          <wp:inline distT="0" distB="0" distL="0" distR="0" wp14:anchorId="1DBFC1E4" wp14:editId="607E02F2">
            <wp:extent cx="2286000" cy="3048000"/>
            <wp:effectExtent l="0" t="0" r="0" b="0"/>
            <wp:docPr id="5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286000" cy="3048000"/>
                    </a:xfrm>
                    <a:prstGeom prst="rect">
                      <a:avLst/>
                    </a:prstGeom>
                  </pic:spPr>
                </pic:pic>
              </a:graphicData>
            </a:graphic>
          </wp:inline>
        </w:drawing>
      </w:r>
    </w:p>
    <w:p w14:paraId="2596FB87" w14:textId="74A3B3E8" w:rsidR="00C546B7" w:rsidRPr="00C546B7" w:rsidRDefault="00C546B7" w:rsidP="00C546B7"/>
    <w:p w14:paraId="6833465F" w14:textId="00D04467" w:rsidR="00DA68DE" w:rsidRDefault="00E54A8E" w:rsidP="00DA68DE">
      <w:r>
        <w:lastRenderedPageBreak/>
        <w:t>At the same time,</w:t>
      </w:r>
      <w:r w:rsidR="00DA68DE">
        <w:t xml:space="preserve"> </w:t>
      </w:r>
      <w:r>
        <w:t>t</w:t>
      </w:r>
      <w:r w:rsidR="00DA68DE">
        <w:t xml:space="preserve">he </w:t>
      </w:r>
      <w:r w:rsidR="00F51189">
        <w:t>batch status will be “Transferred</w:t>
      </w:r>
      <w:r w:rsidR="00DA68DE">
        <w:t>”</w:t>
      </w:r>
      <w:r>
        <w:t xml:space="preserve"> in EEC system.</w:t>
      </w:r>
    </w:p>
    <w:p w14:paraId="64B952D7" w14:textId="54747991" w:rsidR="00DA68DE" w:rsidRPr="00CE3039" w:rsidRDefault="00F51189" w:rsidP="00F51189">
      <w:r>
        <w:rPr>
          <w:noProof/>
        </w:rPr>
        <w:drawing>
          <wp:inline distT="0" distB="0" distL="0" distR="0" wp14:anchorId="37C7541F" wp14:editId="7B553729">
            <wp:extent cx="5486400" cy="15836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86400" cy="1583690"/>
                    </a:xfrm>
                    <a:prstGeom prst="rect">
                      <a:avLst/>
                    </a:prstGeom>
                  </pic:spPr>
                </pic:pic>
              </a:graphicData>
            </a:graphic>
          </wp:inline>
        </w:drawing>
      </w:r>
    </w:p>
    <w:bookmarkEnd w:id="4"/>
    <w:p w14:paraId="25A16349" w14:textId="77777777" w:rsidR="007E7900" w:rsidRDefault="007E7900" w:rsidP="007E7900">
      <w:pPr>
        <w:pStyle w:val="Heading2"/>
        <w:spacing w:before="200" w:line="276" w:lineRule="auto"/>
      </w:pPr>
      <w:r>
        <w:rPr>
          <w:rFonts w:hint="eastAsia"/>
        </w:rPr>
        <w:t>Other Issue</w:t>
      </w:r>
    </w:p>
    <w:p w14:paraId="3B6A9B4C" w14:textId="77777777" w:rsidR="007E7900" w:rsidRPr="00363DCE" w:rsidRDefault="007E7900" w:rsidP="007E7900">
      <w:pPr>
        <w:pStyle w:val="Heading3"/>
        <w:spacing w:beforeLines="50" w:before="120" w:afterLines="50" w:after="120" w:line="300" w:lineRule="auto"/>
        <w:rPr>
          <w:sz w:val="24"/>
          <w:szCs w:val="24"/>
        </w:rPr>
      </w:pPr>
      <w:r>
        <w:t xml:space="preserve"> </w:t>
      </w:r>
      <w:r w:rsidRPr="00363DCE">
        <w:rPr>
          <w:sz w:val="24"/>
          <w:szCs w:val="24"/>
        </w:rPr>
        <w:t>Take Over Pick List</w:t>
      </w:r>
    </w:p>
    <w:p w14:paraId="03D479CC" w14:textId="77777777" w:rsidR="007E7900" w:rsidRDefault="007E7900" w:rsidP="007E7900">
      <w:pPr>
        <w:pStyle w:val="NoSpacing"/>
      </w:pPr>
      <w:r w:rsidRPr="003E2D1C">
        <w:t>The new user</w:t>
      </w:r>
      <w:r>
        <w:t xml:space="preserve"> just scans</w:t>
      </w:r>
      <w:r w:rsidRPr="003E2D1C">
        <w:t xml:space="preserve"> the pick list which has been scanned by </w:t>
      </w:r>
      <w:r>
        <w:rPr>
          <w:rFonts w:hint="eastAsia"/>
        </w:rPr>
        <w:t>the other user</w:t>
      </w:r>
      <w:r w:rsidRPr="003E2D1C">
        <w:t>.</w:t>
      </w:r>
    </w:p>
    <w:p w14:paraId="095129A8" w14:textId="77777777" w:rsidR="007E7900" w:rsidRPr="00DF38F7" w:rsidRDefault="007E7900" w:rsidP="007E7900">
      <w:pPr>
        <w:pStyle w:val="NoSpacing"/>
      </w:pPr>
      <w:r>
        <w:t xml:space="preserve">It will </w:t>
      </w:r>
      <w:r w:rsidRPr="006A2EE8">
        <w:t>pop up the warning mess</w:t>
      </w:r>
      <w:r>
        <w:t xml:space="preserve">age as "This pick list is </w:t>
      </w:r>
      <w:r w:rsidRPr="006A2EE8">
        <w:t xml:space="preserve">assigned to another user: </w:t>
      </w:r>
      <w:r>
        <w:t>XXX. Do you want to continue?"</w:t>
      </w:r>
    </w:p>
    <w:p w14:paraId="09B7BB65" w14:textId="77777777" w:rsidR="007E7900" w:rsidRDefault="007E7900" w:rsidP="007E7900">
      <w:pPr>
        <w:ind w:leftChars="-2" w:left="-4" w:firstLineChars="950" w:firstLine="2090"/>
      </w:pPr>
      <w:r>
        <w:rPr>
          <w:noProof/>
        </w:rPr>
        <w:drawing>
          <wp:inline distT="0" distB="0" distL="0" distR="0" wp14:anchorId="63F7FDFC" wp14:editId="3BD79D17">
            <wp:extent cx="2286000" cy="3048000"/>
            <wp:effectExtent l="0" t="0" r="0"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286000" cy="3048000"/>
                    </a:xfrm>
                    <a:prstGeom prst="rect">
                      <a:avLst/>
                    </a:prstGeom>
                  </pic:spPr>
                </pic:pic>
              </a:graphicData>
            </a:graphic>
          </wp:inline>
        </w:drawing>
      </w:r>
    </w:p>
    <w:p w14:paraId="689CCF5B" w14:textId="77777777" w:rsidR="007E7900" w:rsidRDefault="007E7900" w:rsidP="007E7900">
      <w:pPr>
        <w:ind w:hanging="1170"/>
        <w:jc w:val="center"/>
      </w:pPr>
      <w:r>
        <w:t>Fig. 3.16</w:t>
      </w:r>
    </w:p>
    <w:p w14:paraId="62CBC2B4" w14:textId="77777777" w:rsidR="007E7900" w:rsidRDefault="007E7900" w:rsidP="007E7900">
      <w:r w:rsidRPr="003E2D1C">
        <w:t>If the new user click</w:t>
      </w:r>
      <w:r>
        <w:t>s</w:t>
      </w:r>
      <w:r w:rsidRPr="003E2D1C">
        <w:t xml:space="preserve"> "Yes", the pick list will b</w:t>
      </w:r>
      <w:r>
        <w:t xml:space="preserve">e reassigned to this new user. Fig. 3.17 shows </w:t>
      </w:r>
      <w:r>
        <w:rPr>
          <w:rFonts w:hint="eastAsia"/>
        </w:rPr>
        <w:t>the original picker</w:t>
      </w:r>
      <w:r w:rsidRPr="003E2D1C">
        <w:t xml:space="preserve"> </w:t>
      </w:r>
      <w:r>
        <w:t>has only one pick list left. Click no to cancel it.</w:t>
      </w:r>
    </w:p>
    <w:p w14:paraId="3DF95BC4" w14:textId="77777777" w:rsidR="007E7900" w:rsidRDefault="007E7900" w:rsidP="007E7900">
      <w:pPr>
        <w:ind w:leftChars="-1" w:left="-2" w:firstLineChars="950" w:firstLine="2090"/>
      </w:pPr>
      <w:r>
        <w:rPr>
          <w:noProof/>
        </w:rPr>
        <w:lastRenderedPageBreak/>
        <w:drawing>
          <wp:inline distT="0" distB="0" distL="0" distR="0" wp14:anchorId="59B24E73" wp14:editId="28787C7A">
            <wp:extent cx="2286000" cy="3048000"/>
            <wp:effectExtent l="0" t="0" r="0" b="0"/>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0" cy="3048000"/>
                    </a:xfrm>
                    <a:prstGeom prst="rect">
                      <a:avLst/>
                    </a:prstGeom>
                  </pic:spPr>
                </pic:pic>
              </a:graphicData>
            </a:graphic>
          </wp:inline>
        </w:drawing>
      </w:r>
      <w:r>
        <w:t xml:space="preserve"> </w:t>
      </w:r>
    </w:p>
    <w:p w14:paraId="22424905" w14:textId="77777777" w:rsidR="007E7900" w:rsidRDefault="007E7900" w:rsidP="007E7900">
      <w:pPr>
        <w:ind w:hanging="1170"/>
        <w:jc w:val="center"/>
      </w:pPr>
      <w:r>
        <w:t>Fig. 3.17</w:t>
      </w:r>
    </w:p>
    <w:p w14:paraId="6F2E9794" w14:textId="77777777" w:rsidR="00521136" w:rsidRPr="00521136" w:rsidRDefault="00521136" w:rsidP="00521136">
      <w:pPr>
        <w:pStyle w:val="Heading2"/>
      </w:pPr>
      <w:bookmarkStart w:id="6" w:name="_GoBack"/>
      <w:bookmarkEnd w:id="6"/>
    </w:p>
    <w:p w14:paraId="3DA3D18A" w14:textId="3CA39279" w:rsidR="00ED438E" w:rsidRDefault="00ED438E" w:rsidP="00521136">
      <w:pPr>
        <w:pStyle w:val="Heading2"/>
      </w:pPr>
    </w:p>
    <w:sectPr w:rsidR="00ED438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38D9D" w14:textId="77777777" w:rsidR="00247557" w:rsidRDefault="00247557" w:rsidP="00521136">
      <w:pPr>
        <w:spacing w:after="0" w:line="240" w:lineRule="auto"/>
      </w:pPr>
      <w:r>
        <w:separator/>
      </w:r>
    </w:p>
  </w:endnote>
  <w:endnote w:type="continuationSeparator" w:id="0">
    <w:p w14:paraId="680ADE11" w14:textId="77777777" w:rsidR="00247557" w:rsidRDefault="00247557" w:rsidP="0052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DBF10" w14:textId="77777777" w:rsidR="00247557" w:rsidRDefault="00247557" w:rsidP="00521136">
      <w:pPr>
        <w:spacing w:after="0" w:line="240" w:lineRule="auto"/>
      </w:pPr>
      <w:r>
        <w:separator/>
      </w:r>
    </w:p>
  </w:footnote>
  <w:footnote w:type="continuationSeparator" w:id="0">
    <w:p w14:paraId="794C47BC" w14:textId="77777777" w:rsidR="00247557" w:rsidRDefault="00247557" w:rsidP="00521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FAA"/>
    <w:multiLevelType w:val="hybridMultilevel"/>
    <w:tmpl w:val="539E417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A77C68"/>
    <w:multiLevelType w:val="hybridMultilevel"/>
    <w:tmpl w:val="35CADA90"/>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82F41"/>
    <w:multiLevelType w:val="hybridMultilevel"/>
    <w:tmpl w:val="584023DC"/>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83C8A"/>
    <w:multiLevelType w:val="multilevel"/>
    <w:tmpl w:val="CCA448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0E895E8F"/>
    <w:multiLevelType w:val="hybridMultilevel"/>
    <w:tmpl w:val="C1EE3944"/>
    <w:lvl w:ilvl="0" w:tplc="A1FA67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D92569"/>
    <w:multiLevelType w:val="hybridMultilevel"/>
    <w:tmpl w:val="F8F45F2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2F159D"/>
    <w:multiLevelType w:val="hybridMultilevel"/>
    <w:tmpl w:val="E250AA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57B43"/>
    <w:multiLevelType w:val="multilevel"/>
    <w:tmpl w:val="9AB6AD7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22EA275A"/>
    <w:multiLevelType w:val="hybridMultilevel"/>
    <w:tmpl w:val="5B6CCE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F034ED"/>
    <w:multiLevelType w:val="hybridMultilevel"/>
    <w:tmpl w:val="8FD09DFE"/>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0E1BF8"/>
    <w:multiLevelType w:val="hybridMultilevel"/>
    <w:tmpl w:val="5362528E"/>
    <w:lvl w:ilvl="0" w:tplc="94565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482113"/>
    <w:multiLevelType w:val="hybridMultilevel"/>
    <w:tmpl w:val="2820C750"/>
    <w:lvl w:ilvl="0" w:tplc="B0484DFA">
      <w:start w:val="1"/>
      <w:numFmt w:val="decimal"/>
      <w:lvlText w:val="%1."/>
      <w:lvlJc w:val="left"/>
      <w:pPr>
        <w:ind w:left="2160" w:hanging="360"/>
      </w:pPr>
      <w:rPr>
        <w:rFonts w:hint="default"/>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2">
    <w:nsid w:val="2C7536DF"/>
    <w:multiLevelType w:val="hybridMultilevel"/>
    <w:tmpl w:val="AABECF6A"/>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1543"/>
    <w:multiLevelType w:val="hybridMultilevel"/>
    <w:tmpl w:val="6EBEFA5E"/>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746424"/>
    <w:multiLevelType w:val="hybridMultilevel"/>
    <w:tmpl w:val="82E27C30"/>
    <w:lvl w:ilvl="0" w:tplc="94565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BF1CA2"/>
    <w:multiLevelType w:val="hybridMultilevel"/>
    <w:tmpl w:val="008412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BB140DC"/>
    <w:multiLevelType w:val="multilevel"/>
    <w:tmpl w:val="9AB6AD7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3D215634"/>
    <w:multiLevelType w:val="hybridMultilevel"/>
    <w:tmpl w:val="6E1212FA"/>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3B7D0A"/>
    <w:multiLevelType w:val="hybridMultilevel"/>
    <w:tmpl w:val="2772C1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B65215"/>
    <w:multiLevelType w:val="hybridMultilevel"/>
    <w:tmpl w:val="862270EA"/>
    <w:lvl w:ilvl="0" w:tplc="94565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234A49"/>
    <w:multiLevelType w:val="hybridMultilevel"/>
    <w:tmpl w:val="293C303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452111"/>
    <w:multiLevelType w:val="hybridMultilevel"/>
    <w:tmpl w:val="A73C4D10"/>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624D01"/>
    <w:multiLevelType w:val="hybridMultilevel"/>
    <w:tmpl w:val="F552CF06"/>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205643"/>
    <w:multiLevelType w:val="hybridMultilevel"/>
    <w:tmpl w:val="0684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D390F"/>
    <w:multiLevelType w:val="hybridMultilevel"/>
    <w:tmpl w:val="6CDEFBF4"/>
    <w:lvl w:ilvl="0" w:tplc="B0484D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252B29"/>
    <w:multiLevelType w:val="hybridMultilevel"/>
    <w:tmpl w:val="A6187C8E"/>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DB18B2"/>
    <w:multiLevelType w:val="hybridMultilevel"/>
    <w:tmpl w:val="247863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4B0C64"/>
    <w:multiLevelType w:val="hybridMultilevel"/>
    <w:tmpl w:val="5B6CCE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6242F52"/>
    <w:multiLevelType w:val="hybridMultilevel"/>
    <w:tmpl w:val="EFD6A95C"/>
    <w:lvl w:ilvl="0" w:tplc="04090011">
      <w:start w:val="1"/>
      <w:numFmt w:val="decimal"/>
      <w:lvlText w:val="%1)"/>
      <w:lvlJc w:val="left"/>
      <w:pPr>
        <w:ind w:left="836" w:hanging="420"/>
      </w:p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29">
    <w:nsid w:val="6BFF585C"/>
    <w:multiLevelType w:val="hybridMultilevel"/>
    <w:tmpl w:val="0994C198"/>
    <w:lvl w:ilvl="0" w:tplc="04090011">
      <w:start w:val="1"/>
      <w:numFmt w:val="decimal"/>
      <w:lvlText w:val="%1)"/>
      <w:lvlJc w:val="left"/>
      <w:pPr>
        <w:ind w:left="836" w:hanging="420"/>
      </w:p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30">
    <w:nsid w:val="735E1CEA"/>
    <w:multiLevelType w:val="hybridMultilevel"/>
    <w:tmpl w:val="B0BED7D4"/>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5619FA"/>
    <w:multiLevelType w:val="hybridMultilevel"/>
    <w:tmpl w:val="A47A5CD4"/>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76823714"/>
    <w:multiLevelType w:val="hybridMultilevel"/>
    <w:tmpl w:val="9890627E"/>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7B307A"/>
    <w:multiLevelType w:val="hybridMultilevel"/>
    <w:tmpl w:val="629699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B4C5399"/>
    <w:multiLevelType w:val="hybridMultilevel"/>
    <w:tmpl w:val="5D8C4912"/>
    <w:lvl w:ilvl="0" w:tplc="B0484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3"/>
  </w:num>
  <w:num w:numId="3">
    <w:abstractNumId w:val="31"/>
  </w:num>
  <w:num w:numId="4">
    <w:abstractNumId w:val="28"/>
  </w:num>
  <w:num w:numId="5">
    <w:abstractNumId w:val="29"/>
  </w:num>
  <w:num w:numId="6">
    <w:abstractNumId w:val="0"/>
  </w:num>
  <w:num w:numId="7">
    <w:abstractNumId w:val="20"/>
  </w:num>
  <w:num w:numId="8">
    <w:abstractNumId w:val="5"/>
  </w:num>
  <w:num w:numId="9">
    <w:abstractNumId w:val="33"/>
  </w:num>
  <w:num w:numId="10">
    <w:abstractNumId w:val="8"/>
  </w:num>
  <w:num w:numId="11">
    <w:abstractNumId w:val="15"/>
  </w:num>
  <w:num w:numId="12">
    <w:abstractNumId w:val="3"/>
  </w:num>
  <w:num w:numId="13">
    <w:abstractNumId w:val="7"/>
  </w:num>
  <w:num w:numId="14">
    <w:abstractNumId w:val="22"/>
  </w:num>
  <w:num w:numId="15">
    <w:abstractNumId w:val="21"/>
  </w:num>
  <w:num w:numId="16">
    <w:abstractNumId w:val="32"/>
  </w:num>
  <w:num w:numId="17">
    <w:abstractNumId w:val="34"/>
  </w:num>
  <w:num w:numId="18">
    <w:abstractNumId w:val="30"/>
  </w:num>
  <w:num w:numId="19">
    <w:abstractNumId w:val="12"/>
  </w:num>
  <w:num w:numId="20">
    <w:abstractNumId w:val="1"/>
  </w:num>
  <w:num w:numId="21">
    <w:abstractNumId w:val="17"/>
  </w:num>
  <w:num w:numId="22">
    <w:abstractNumId w:val="2"/>
  </w:num>
  <w:num w:numId="23">
    <w:abstractNumId w:val="9"/>
  </w:num>
  <w:num w:numId="24">
    <w:abstractNumId w:val="6"/>
  </w:num>
  <w:num w:numId="25">
    <w:abstractNumId w:val="19"/>
  </w:num>
  <w:num w:numId="26">
    <w:abstractNumId w:val="10"/>
  </w:num>
  <w:num w:numId="27">
    <w:abstractNumId w:val="14"/>
  </w:num>
  <w:num w:numId="28">
    <w:abstractNumId w:val="27"/>
  </w:num>
  <w:num w:numId="29">
    <w:abstractNumId w:val="25"/>
  </w:num>
  <w:num w:numId="30">
    <w:abstractNumId w:val="13"/>
  </w:num>
  <w:num w:numId="31">
    <w:abstractNumId w:val="11"/>
  </w:num>
  <w:num w:numId="32">
    <w:abstractNumId w:val="24"/>
  </w:num>
  <w:num w:numId="33">
    <w:abstractNumId w:val="16"/>
  </w:num>
  <w:num w:numId="34">
    <w:abstractNumId w:val="2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EA"/>
    <w:rsid w:val="00006BEC"/>
    <w:rsid w:val="00012ADC"/>
    <w:rsid w:val="00033A8F"/>
    <w:rsid w:val="0006006A"/>
    <w:rsid w:val="0008469E"/>
    <w:rsid w:val="000A42AD"/>
    <w:rsid w:val="000D50EE"/>
    <w:rsid w:val="000E128F"/>
    <w:rsid w:val="000F2A18"/>
    <w:rsid w:val="001109B7"/>
    <w:rsid w:val="001156A3"/>
    <w:rsid w:val="00147BD6"/>
    <w:rsid w:val="0016102B"/>
    <w:rsid w:val="001807D2"/>
    <w:rsid w:val="00191238"/>
    <w:rsid w:val="001A1454"/>
    <w:rsid w:val="00232347"/>
    <w:rsid w:val="002471E7"/>
    <w:rsid w:val="00247557"/>
    <w:rsid w:val="00257A91"/>
    <w:rsid w:val="002600B6"/>
    <w:rsid w:val="00280142"/>
    <w:rsid w:val="002C5551"/>
    <w:rsid w:val="002D49D4"/>
    <w:rsid w:val="002F667D"/>
    <w:rsid w:val="0035329D"/>
    <w:rsid w:val="00357353"/>
    <w:rsid w:val="00363DCE"/>
    <w:rsid w:val="00376A40"/>
    <w:rsid w:val="003964A0"/>
    <w:rsid w:val="003A0470"/>
    <w:rsid w:val="003A652A"/>
    <w:rsid w:val="003B4182"/>
    <w:rsid w:val="003D0C00"/>
    <w:rsid w:val="003D1677"/>
    <w:rsid w:val="003D1768"/>
    <w:rsid w:val="00412D1C"/>
    <w:rsid w:val="004160DC"/>
    <w:rsid w:val="00443366"/>
    <w:rsid w:val="00446A6B"/>
    <w:rsid w:val="004B6EE0"/>
    <w:rsid w:val="00511124"/>
    <w:rsid w:val="00521136"/>
    <w:rsid w:val="0052401D"/>
    <w:rsid w:val="00525864"/>
    <w:rsid w:val="0053137D"/>
    <w:rsid w:val="005569B9"/>
    <w:rsid w:val="0058015D"/>
    <w:rsid w:val="005A63C5"/>
    <w:rsid w:val="005E164C"/>
    <w:rsid w:val="00622523"/>
    <w:rsid w:val="00626F89"/>
    <w:rsid w:val="0067284C"/>
    <w:rsid w:val="00676DA5"/>
    <w:rsid w:val="00682AC2"/>
    <w:rsid w:val="006A02A6"/>
    <w:rsid w:val="006A1485"/>
    <w:rsid w:val="006B12CD"/>
    <w:rsid w:val="006B5EAA"/>
    <w:rsid w:val="006C7D73"/>
    <w:rsid w:val="007113D7"/>
    <w:rsid w:val="00714CAF"/>
    <w:rsid w:val="0073371B"/>
    <w:rsid w:val="00751B26"/>
    <w:rsid w:val="00754872"/>
    <w:rsid w:val="0075526F"/>
    <w:rsid w:val="007557D6"/>
    <w:rsid w:val="00766033"/>
    <w:rsid w:val="00770FD5"/>
    <w:rsid w:val="00772826"/>
    <w:rsid w:val="0078368A"/>
    <w:rsid w:val="007E7900"/>
    <w:rsid w:val="00832565"/>
    <w:rsid w:val="00832A27"/>
    <w:rsid w:val="008344BF"/>
    <w:rsid w:val="008560EA"/>
    <w:rsid w:val="008614B1"/>
    <w:rsid w:val="008702ED"/>
    <w:rsid w:val="00892460"/>
    <w:rsid w:val="008A0A24"/>
    <w:rsid w:val="008B4D23"/>
    <w:rsid w:val="008F741B"/>
    <w:rsid w:val="00955CEC"/>
    <w:rsid w:val="009641FB"/>
    <w:rsid w:val="00967954"/>
    <w:rsid w:val="009775C9"/>
    <w:rsid w:val="009A22D8"/>
    <w:rsid w:val="009B796C"/>
    <w:rsid w:val="009E0BAC"/>
    <w:rsid w:val="009E382E"/>
    <w:rsid w:val="009F0AB2"/>
    <w:rsid w:val="009F1300"/>
    <w:rsid w:val="009F4B00"/>
    <w:rsid w:val="00A11F29"/>
    <w:rsid w:val="00A12BF1"/>
    <w:rsid w:val="00A154A5"/>
    <w:rsid w:val="00A24193"/>
    <w:rsid w:val="00A32F36"/>
    <w:rsid w:val="00A6585F"/>
    <w:rsid w:val="00AA60B3"/>
    <w:rsid w:val="00AA60F1"/>
    <w:rsid w:val="00B019EE"/>
    <w:rsid w:val="00B10384"/>
    <w:rsid w:val="00B356CE"/>
    <w:rsid w:val="00B528EA"/>
    <w:rsid w:val="00B56988"/>
    <w:rsid w:val="00B703C5"/>
    <w:rsid w:val="00B73338"/>
    <w:rsid w:val="00B75CBF"/>
    <w:rsid w:val="00BA2170"/>
    <w:rsid w:val="00BA499C"/>
    <w:rsid w:val="00BB3A9B"/>
    <w:rsid w:val="00BF16F2"/>
    <w:rsid w:val="00BF50C2"/>
    <w:rsid w:val="00C131E6"/>
    <w:rsid w:val="00C47302"/>
    <w:rsid w:val="00C5134D"/>
    <w:rsid w:val="00C546B7"/>
    <w:rsid w:val="00C917ED"/>
    <w:rsid w:val="00CD5CD8"/>
    <w:rsid w:val="00CE3039"/>
    <w:rsid w:val="00D45B21"/>
    <w:rsid w:val="00D54263"/>
    <w:rsid w:val="00D82872"/>
    <w:rsid w:val="00D953BA"/>
    <w:rsid w:val="00D9548A"/>
    <w:rsid w:val="00D96471"/>
    <w:rsid w:val="00D96736"/>
    <w:rsid w:val="00DA68DE"/>
    <w:rsid w:val="00DB0ECD"/>
    <w:rsid w:val="00DE6419"/>
    <w:rsid w:val="00DF38F7"/>
    <w:rsid w:val="00E16D13"/>
    <w:rsid w:val="00E3159E"/>
    <w:rsid w:val="00E434FE"/>
    <w:rsid w:val="00E54A8E"/>
    <w:rsid w:val="00E719D5"/>
    <w:rsid w:val="00E82AFE"/>
    <w:rsid w:val="00E968DA"/>
    <w:rsid w:val="00EA612F"/>
    <w:rsid w:val="00ED438E"/>
    <w:rsid w:val="00EE3F4E"/>
    <w:rsid w:val="00EF27CE"/>
    <w:rsid w:val="00F03F15"/>
    <w:rsid w:val="00F12DB0"/>
    <w:rsid w:val="00F51189"/>
    <w:rsid w:val="00F6083A"/>
    <w:rsid w:val="00F61EEB"/>
    <w:rsid w:val="00FF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D180"/>
  <w15:docId w15:val="{4210A2DA-7A46-4AF5-8028-28E75220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1136"/>
    <w:pPr>
      <w:keepNext/>
      <w:keepLines/>
      <w:widowControl w:val="0"/>
      <w:spacing w:after="0" w:line="80" w:lineRule="atLeast"/>
      <w:jc w:val="both"/>
      <w:outlineLvl w:val="0"/>
    </w:pPr>
    <w:rPr>
      <w:b/>
      <w:bCs/>
      <w:color w:val="943634" w:themeColor="accent2" w:themeShade="BF"/>
      <w:kern w:val="44"/>
      <w:sz w:val="30"/>
      <w:szCs w:val="44"/>
    </w:rPr>
  </w:style>
  <w:style w:type="paragraph" w:styleId="Heading2">
    <w:name w:val="heading 2"/>
    <w:basedOn w:val="Normal"/>
    <w:next w:val="Normal"/>
    <w:link w:val="Heading2Char"/>
    <w:uiPriority w:val="9"/>
    <w:unhideWhenUsed/>
    <w:qFormat/>
    <w:rsid w:val="00521136"/>
    <w:pPr>
      <w:keepNext/>
      <w:keepLines/>
      <w:spacing w:before="120" w:after="0" w:line="240" w:lineRule="auto"/>
      <w:outlineLvl w:val="1"/>
    </w:pPr>
    <w:rPr>
      <w:rFonts w:asciiTheme="majorHAnsi" w:eastAsiaTheme="majorEastAsia" w:hAnsiTheme="majorHAnsi" w:cstheme="majorBidi"/>
      <w:b/>
      <w:bCs/>
      <w:sz w:val="28"/>
      <w:szCs w:val="32"/>
    </w:rPr>
  </w:style>
  <w:style w:type="paragraph" w:styleId="Heading3">
    <w:name w:val="heading 3"/>
    <w:basedOn w:val="Normal"/>
    <w:next w:val="Normal"/>
    <w:link w:val="Heading3Char"/>
    <w:uiPriority w:val="9"/>
    <w:unhideWhenUsed/>
    <w:qFormat/>
    <w:rsid w:val="00363DCE"/>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ADC"/>
    <w:pPr>
      <w:ind w:left="720"/>
      <w:contextualSpacing/>
    </w:pPr>
  </w:style>
  <w:style w:type="paragraph" w:styleId="BalloonText">
    <w:name w:val="Balloon Text"/>
    <w:basedOn w:val="Normal"/>
    <w:link w:val="BalloonTextChar"/>
    <w:uiPriority w:val="99"/>
    <w:semiHidden/>
    <w:unhideWhenUsed/>
    <w:rsid w:val="00012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ADC"/>
    <w:rPr>
      <w:rFonts w:ascii="Tahoma" w:hAnsi="Tahoma" w:cs="Tahoma"/>
      <w:sz w:val="16"/>
      <w:szCs w:val="16"/>
    </w:rPr>
  </w:style>
  <w:style w:type="character" w:styleId="IntenseEmphasis">
    <w:name w:val="Intense Emphasis"/>
    <w:basedOn w:val="DefaultParagraphFont"/>
    <w:uiPriority w:val="21"/>
    <w:qFormat/>
    <w:rsid w:val="00232347"/>
    <w:rPr>
      <w:b/>
      <w:i w:val="0"/>
      <w:iCs/>
      <w:color w:val="4F81BD" w:themeColor="accent1"/>
    </w:rPr>
  </w:style>
  <w:style w:type="paragraph" w:styleId="Title">
    <w:name w:val="Title"/>
    <w:basedOn w:val="Normal"/>
    <w:next w:val="Normal"/>
    <w:link w:val="TitleChar"/>
    <w:uiPriority w:val="10"/>
    <w:qFormat/>
    <w:rsid w:val="00754872"/>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uiPriority w:val="10"/>
    <w:rsid w:val="00754872"/>
    <w:rPr>
      <w:rFonts w:asciiTheme="majorHAnsi" w:eastAsia="宋体" w:hAnsiTheme="majorHAnsi" w:cstheme="majorBidi"/>
      <w:b/>
      <w:bCs/>
      <w:sz w:val="32"/>
      <w:szCs w:val="32"/>
    </w:rPr>
  </w:style>
  <w:style w:type="character" w:customStyle="1" w:styleId="Heading1Char">
    <w:name w:val="Heading 1 Char"/>
    <w:basedOn w:val="DefaultParagraphFont"/>
    <w:link w:val="Heading1"/>
    <w:uiPriority w:val="9"/>
    <w:rsid w:val="00521136"/>
    <w:rPr>
      <w:b/>
      <w:bCs/>
      <w:color w:val="943634" w:themeColor="accent2" w:themeShade="BF"/>
      <w:kern w:val="44"/>
      <w:sz w:val="30"/>
      <w:szCs w:val="44"/>
    </w:rPr>
  </w:style>
  <w:style w:type="paragraph" w:styleId="Header">
    <w:name w:val="header"/>
    <w:basedOn w:val="Normal"/>
    <w:link w:val="HeaderChar"/>
    <w:uiPriority w:val="99"/>
    <w:unhideWhenUsed/>
    <w:rsid w:val="0052113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21136"/>
    <w:rPr>
      <w:sz w:val="18"/>
      <w:szCs w:val="18"/>
    </w:rPr>
  </w:style>
  <w:style w:type="paragraph" w:styleId="Footer">
    <w:name w:val="footer"/>
    <w:basedOn w:val="Normal"/>
    <w:link w:val="FooterChar"/>
    <w:uiPriority w:val="99"/>
    <w:unhideWhenUsed/>
    <w:rsid w:val="0052113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21136"/>
    <w:rPr>
      <w:sz w:val="18"/>
      <w:szCs w:val="18"/>
    </w:rPr>
  </w:style>
  <w:style w:type="character" w:customStyle="1" w:styleId="Heading2Char">
    <w:name w:val="Heading 2 Char"/>
    <w:basedOn w:val="DefaultParagraphFont"/>
    <w:link w:val="Heading2"/>
    <w:uiPriority w:val="9"/>
    <w:rsid w:val="00521136"/>
    <w:rPr>
      <w:rFonts w:asciiTheme="majorHAnsi" w:eastAsiaTheme="majorEastAsia" w:hAnsiTheme="majorHAnsi" w:cstheme="majorBidi"/>
      <w:b/>
      <w:bCs/>
      <w:sz w:val="28"/>
      <w:szCs w:val="32"/>
    </w:rPr>
  </w:style>
  <w:style w:type="paragraph" w:styleId="NoSpacing">
    <w:name w:val="No Spacing"/>
    <w:uiPriority w:val="1"/>
    <w:qFormat/>
    <w:rsid w:val="006B5EAA"/>
    <w:pPr>
      <w:spacing w:after="0" w:line="240" w:lineRule="auto"/>
    </w:pPr>
  </w:style>
  <w:style w:type="character" w:customStyle="1" w:styleId="Heading3Char">
    <w:name w:val="Heading 3 Char"/>
    <w:basedOn w:val="DefaultParagraphFont"/>
    <w:link w:val="Heading3"/>
    <w:uiPriority w:val="9"/>
    <w:rsid w:val="00363DC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95003">
      <w:bodyDiv w:val="1"/>
      <w:marLeft w:val="0"/>
      <w:marRight w:val="0"/>
      <w:marTop w:val="0"/>
      <w:marBottom w:val="0"/>
      <w:divBdr>
        <w:top w:val="none" w:sz="0" w:space="0" w:color="auto"/>
        <w:left w:val="none" w:sz="0" w:space="0" w:color="auto"/>
        <w:bottom w:val="none" w:sz="0" w:space="0" w:color="auto"/>
        <w:right w:val="none" w:sz="0" w:space="0" w:color="auto"/>
      </w:divBdr>
      <w:divsChild>
        <w:div w:id="131957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88C137FD2A34C84A1AB96DD7491F0" ma:contentTypeVersion="0" ma:contentTypeDescription="Create a new document." ma:contentTypeScope="" ma:versionID="13133c6159516a6d938fbbfffc699e7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CB14DCD-FFAD-48FB-AE72-49AEFCC9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A12B71-B81A-42D1-B1FA-8C2152E8E382}">
  <ds:schemaRefs>
    <ds:schemaRef ds:uri="http://schemas.microsoft.com/sharepoint/v3/contenttype/forms"/>
  </ds:schemaRefs>
</ds:datastoreItem>
</file>

<file path=customXml/itemProps3.xml><?xml version="1.0" encoding="utf-8"?>
<ds:datastoreItem xmlns:ds="http://schemas.openxmlformats.org/officeDocument/2006/customXml" ds:itemID="{F391F30D-F920-4657-B336-F7FE206C62F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Richard-Ye</dc:creator>
  <cp:keywords/>
  <dc:description/>
  <cp:lastModifiedBy>towerwolf@hotmail.com</cp:lastModifiedBy>
  <cp:revision>6</cp:revision>
  <dcterms:created xsi:type="dcterms:W3CDTF">2015-05-12T10:34:00Z</dcterms:created>
  <dcterms:modified xsi:type="dcterms:W3CDTF">2015-05-12T10:40:00Z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0x0101000C488C137FD2A34C84A1AB96DD7491F0</vt:lpwstr>
  </property>
</Properties>
</file>