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132" w:rsidRPr="008C5B27" w:rsidRDefault="001E4132" w:rsidP="008C5B27">
      <w:pPr>
        <w:pStyle w:val="Title"/>
      </w:pPr>
      <w:r w:rsidRPr="008C5B27">
        <w:rPr>
          <w:rFonts w:hint="eastAsia"/>
        </w:rPr>
        <w:t>How to pick item by</w:t>
      </w:r>
      <w:r w:rsidRPr="008C5B27">
        <w:t xml:space="preserve"> WMS Picking</w:t>
      </w:r>
    </w:p>
    <w:p w:rsidR="001E4132" w:rsidRDefault="001E4132" w:rsidP="00001FB3">
      <w:pPr>
        <w:pStyle w:val="ListParagraph"/>
        <w:numPr>
          <w:ilvl w:val="0"/>
          <w:numId w:val="21"/>
        </w:numPr>
        <w:ind w:firstLineChars="0"/>
      </w:pPr>
      <w:r>
        <w:rPr>
          <w:rFonts w:hint="eastAsia"/>
        </w:rPr>
        <w:t>Find wireless application</w:t>
      </w:r>
      <w:r>
        <w:t xml:space="preserve"> </w:t>
      </w:r>
      <w:r>
        <w:rPr>
          <w:rFonts w:hint="eastAsia"/>
        </w:rPr>
        <w:t>named</w:t>
      </w:r>
      <w:r>
        <w:t xml:space="preserve"> </w:t>
      </w:r>
      <w:r w:rsidR="007E0017">
        <w:t>WMS Picking in wireless machine, click it to log in</w:t>
      </w:r>
      <w:r>
        <w:t xml:space="preserve"> wireless picking application</w:t>
      </w:r>
      <w:r w:rsidR="007E0017">
        <w:t xml:space="preserve">, </w:t>
      </w:r>
      <w:r>
        <w:t>see Fig. 3.1</w:t>
      </w:r>
    </w:p>
    <w:p w:rsidR="001E4132" w:rsidRDefault="001E4132" w:rsidP="001E4132">
      <w:pPr>
        <w:jc w:val="center"/>
      </w:pPr>
      <w:r>
        <w:rPr>
          <w:noProof/>
        </w:rPr>
        <w:drawing>
          <wp:inline distT="0" distB="0" distL="0" distR="0" wp14:anchorId="2D4EF836" wp14:editId="499502B6">
            <wp:extent cx="2286000" cy="3048000"/>
            <wp:effectExtent l="19050" t="1905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86000" cy="3048000"/>
                    </a:xfrm>
                    <a:prstGeom prst="rect">
                      <a:avLst/>
                    </a:prstGeom>
                    <a:ln>
                      <a:solidFill>
                        <a:schemeClr val="accent1"/>
                      </a:solidFill>
                    </a:ln>
                  </pic:spPr>
                </pic:pic>
              </a:graphicData>
            </a:graphic>
          </wp:inline>
        </w:drawing>
      </w:r>
    </w:p>
    <w:p w:rsidR="001E4132" w:rsidRPr="00BE3EA6" w:rsidRDefault="001E4132" w:rsidP="00BE3EA6">
      <w:pPr>
        <w:jc w:val="center"/>
        <w:rPr>
          <w:rFonts w:eastAsiaTheme="minorEastAsia" w:hint="eastAsia"/>
        </w:rPr>
      </w:pPr>
      <w:r>
        <w:t>Fig. 3.1</w:t>
      </w:r>
    </w:p>
    <w:p w:rsidR="001E4132" w:rsidRDefault="00A751A3" w:rsidP="00643E5C">
      <w:pPr>
        <w:pStyle w:val="ListParagraph"/>
        <w:numPr>
          <w:ilvl w:val="0"/>
          <w:numId w:val="3"/>
        </w:numPr>
        <w:ind w:firstLineChars="0"/>
      </w:pPr>
      <w:r>
        <w:t>User ID</w:t>
      </w:r>
      <w:r w:rsidR="001E4132" w:rsidRPr="004E02D6">
        <w:t>: Scan the user id barcode</w:t>
      </w:r>
      <w:r w:rsidR="001E4132">
        <w:t xml:space="preserve"> or enter User ID manually</w:t>
      </w:r>
      <w:r w:rsidR="001E4132" w:rsidRPr="004E02D6">
        <w:t>. The barcode could display in the field and system wi</w:t>
      </w:r>
      <w:r w:rsidR="00BE3EA6">
        <w:t>ll verify the user authority.</w:t>
      </w:r>
    </w:p>
    <w:p w:rsidR="001C64F8" w:rsidRPr="00001FB3" w:rsidRDefault="001E4132" w:rsidP="00001FB3">
      <w:pPr>
        <w:pStyle w:val="ListParagraph"/>
        <w:numPr>
          <w:ilvl w:val="0"/>
          <w:numId w:val="3"/>
        </w:numPr>
        <w:ind w:firstLineChars="0"/>
        <w:rPr>
          <w:rFonts w:hint="eastAsia"/>
        </w:rPr>
      </w:pPr>
      <w:r w:rsidRPr="00A751A3">
        <w:t>Role:</w:t>
      </w:r>
      <w:r w:rsidR="00577A25">
        <w:t xml:space="preserve"> </w:t>
      </w:r>
      <w:r w:rsidRPr="000D6757">
        <w:t>Warehouse Admin and Warehouse User could work on scanner</w:t>
      </w:r>
      <w:r>
        <w:t>.</w:t>
      </w:r>
    </w:p>
    <w:p w:rsidR="001E4132" w:rsidRDefault="001E4132" w:rsidP="001C64F8">
      <w:pPr>
        <w:pStyle w:val="ListParagraph"/>
        <w:numPr>
          <w:ilvl w:val="0"/>
          <w:numId w:val="21"/>
        </w:numPr>
        <w:ind w:firstLineChars="0"/>
      </w:pPr>
      <w:r>
        <w:t>After picker scan the user id barcode or enter user ID manually to logs in, pick list</w:t>
      </w:r>
      <w:r w:rsidR="0099367C">
        <w:t xml:space="preserve"> which assigned this picker will be list</w:t>
      </w:r>
      <w:r>
        <w:t xml:space="preserve"> </w:t>
      </w:r>
      <w:r w:rsidR="0099367C">
        <w:t>in the grid.</w:t>
      </w:r>
      <w:r>
        <w:t xml:space="preserve"> see Fig. 3.2</w:t>
      </w:r>
    </w:p>
    <w:p w:rsidR="001E4132" w:rsidRDefault="001E4132" w:rsidP="001E4132">
      <w:pPr>
        <w:jc w:val="center"/>
      </w:pPr>
      <w:r>
        <w:rPr>
          <w:noProof/>
        </w:rPr>
        <w:drawing>
          <wp:inline distT="0" distB="0" distL="0" distR="0" wp14:anchorId="7495EAD0" wp14:editId="365E2094">
            <wp:extent cx="2286000" cy="3048000"/>
            <wp:effectExtent l="0" t="0" r="0" b="0"/>
            <wp:docPr id="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86000" cy="3048000"/>
                    </a:xfrm>
                    <a:prstGeom prst="rect">
                      <a:avLst/>
                    </a:prstGeom>
                  </pic:spPr>
                </pic:pic>
              </a:graphicData>
            </a:graphic>
          </wp:inline>
        </w:drawing>
      </w:r>
    </w:p>
    <w:p w:rsidR="001E4132" w:rsidRPr="00001FB3" w:rsidRDefault="001E4132" w:rsidP="00001FB3">
      <w:pPr>
        <w:jc w:val="center"/>
        <w:rPr>
          <w:rFonts w:eastAsiaTheme="minorEastAsia" w:hint="eastAsia"/>
        </w:rPr>
      </w:pPr>
      <w:r>
        <w:lastRenderedPageBreak/>
        <w:t>Fig. 3.2</w:t>
      </w:r>
    </w:p>
    <w:p w:rsidR="001E4132" w:rsidRDefault="001E4132" w:rsidP="00472D4C">
      <w:pPr>
        <w:pStyle w:val="ListParagraph"/>
        <w:numPr>
          <w:ilvl w:val="0"/>
          <w:numId w:val="21"/>
        </w:numPr>
        <w:ind w:firstLineChars="0"/>
      </w:pPr>
      <w:r>
        <w:rPr>
          <w:rFonts w:hint="eastAsia"/>
        </w:rPr>
        <w:t>Scan the pick list barcode in pick list paper</w:t>
      </w:r>
      <w:r>
        <w:t>, see below screenshot.</w:t>
      </w:r>
      <w:r w:rsidR="00CF7AA8">
        <w:t xml:space="preserve"> </w:t>
      </w:r>
    </w:p>
    <w:p w:rsidR="001E4132" w:rsidRDefault="001E4132" w:rsidP="00673BAB">
      <w:pPr>
        <w:jc w:val="center"/>
      </w:pPr>
      <w:r>
        <w:rPr>
          <w:noProof/>
        </w:rPr>
        <w:drawing>
          <wp:inline distT="0" distB="0" distL="0" distR="0" wp14:anchorId="5414A0B6" wp14:editId="366642E1">
            <wp:extent cx="4475285" cy="2036669"/>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08623" cy="2051841"/>
                    </a:xfrm>
                    <a:prstGeom prst="rect">
                      <a:avLst/>
                    </a:prstGeom>
                  </pic:spPr>
                </pic:pic>
              </a:graphicData>
            </a:graphic>
          </wp:inline>
        </w:drawing>
      </w:r>
    </w:p>
    <w:p w:rsidR="001E4132" w:rsidRPr="00CF7AA8" w:rsidRDefault="001E4132" w:rsidP="00CF7AA8">
      <w:pPr>
        <w:pStyle w:val="ListParagraph"/>
        <w:widowControl/>
        <w:numPr>
          <w:ilvl w:val="0"/>
          <w:numId w:val="21"/>
        </w:numPr>
        <w:spacing w:after="200" w:line="276" w:lineRule="auto"/>
        <w:ind w:firstLineChars="0"/>
        <w:contextualSpacing/>
        <w:jc w:val="left"/>
        <w:rPr>
          <w:rFonts w:hint="eastAsia"/>
        </w:rPr>
      </w:pPr>
      <w:r>
        <w:t>A</w:t>
      </w:r>
      <w:r>
        <w:rPr>
          <w:rFonts w:hint="eastAsia"/>
        </w:rPr>
        <w:t xml:space="preserve">fter </w:t>
      </w:r>
      <w:r>
        <w:t>that, the pick list will be scanned into wireless applicatio</w:t>
      </w:r>
      <w:r w:rsidR="00CF7AA8">
        <w:t xml:space="preserve">n and show in the grid as below. </w:t>
      </w:r>
      <w:r w:rsidR="00CF7AA8" w:rsidRPr="00666A32">
        <w:t xml:space="preserve">This page is used for scanning the </w:t>
      </w:r>
      <w:r w:rsidR="00CF7AA8">
        <w:t xml:space="preserve">pick list </w:t>
      </w:r>
      <w:r w:rsidR="00CF7AA8" w:rsidRPr="00666A32">
        <w:t xml:space="preserve">barcode and listing all the </w:t>
      </w:r>
      <w:r w:rsidR="00CF7AA8">
        <w:t>pick lists</w:t>
      </w:r>
      <w:r w:rsidR="00CF7AA8" w:rsidRPr="00666A32">
        <w:t xml:space="preserve"> scanned.</w:t>
      </w:r>
    </w:p>
    <w:p w:rsidR="001E4132" w:rsidRPr="009008D2" w:rsidRDefault="001E4132" w:rsidP="001E4132">
      <w:pPr>
        <w:jc w:val="center"/>
      </w:pPr>
      <w:r>
        <w:rPr>
          <w:noProof/>
        </w:rPr>
        <w:drawing>
          <wp:inline distT="0" distB="0" distL="0" distR="0" wp14:anchorId="0C2086A3" wp14:editId="56D9C6F9">
            <wp:extent cx="2286000" cy="3048000"/>
            <wp:effectExtent l="0" t="0" r="0" b="0"/>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286000" cy="3048000"/>
                    </a:xfrm>
                    <a:prstGeom prst="rect">
                      <a:avLst/>
                    </a:prstGeom>
                  </pic:spPr>
                </pic:pic>
              </a:graphicData>
            </a:graphic>
          </wp:inline>
        </w:drawing>
      </w:r>
    </w:p>
    <w:p w:rsidR="001E4132" w:rsidRPr="00CF7AA8" w:rsidRDefault="001E4132" w:rsidP="00CF7AA8">
      <w:pPr>
        <w:jc w:val="center"/>
        <w:rPr>
          <w:rFonts w:eastAsiaTheme="minorEastAsia" w:hint="eastAsia"/>
        </w:rPr>
      </w:pPr>
      <w:r>
        <w:t>Fig. 3.3</w:t>
      </w:r>
    </w:p>
    <w:p w:rsidR="001E4132" w:rsidRPr="00A8518F" w:rsidRDefault="001E4132" w:rsidP="00CF7AA8">
      <w:pPr>
        <w:pStyle w:val="ListParagraph"/>
        <w:ind w:left="420" w:firstLineChars="0" w:firstLine="0"/>
        <w:rPr>
          <w:u w:val="single"/>
        </w:rPr>
      </w:pPr>
      <w:r w:rsidRPr="00A8518F">
        <w:rPr>
          <w:u w:val="single"/>
        </w:rPr>
        <w:t>Button:</w:t>
      </w:r>
    </w:p>
    <w:p w:rsidR="001E4132" w:rsidRDefault="00A8518F" w:rsidP="00CF7AA8">
      <w:pPr>
        <w:pStyle w:val="ListParagraph"/>
        <w:numPr>
          <w:ilvl w:val="0"/>
          <w:numId w:val="22"/>
        </w:numPr>
        <w:ind w:firstLineChars="0"/>
      </w:pPr>
      <w:r>
        <w:t>Back</w:t>
      </w:r>
      <w:r w:rsidR="002F3526">
        <w:t>: Click to go to previous page.</w:t>
      </w:r>
    </w:p>
    <w:p w:rsidR="001E4132" w:rsidRDefault="00A8518F" w:rsidP="00CF7AA8">
      <w:pPr>
        <w:pStyle w:val="ListParagraph"/>
        <w:numPr>
          <w:ilvl w:val="0"/>
          <w:numId w:val="22"/>
        </w:numPr>
        <w:ind w:firstLineChars="0"/>
      </w:pPr>
      <w:r>
        <w:t>Exit</w:t>
      </w:r>
      <w:r w:rsidR="001E4132" w:rsidRPr="00153D11">
        <w:t>: Click to exit system.</w:t>
      </w:r>
    </w:p>
    <w:p w:rsidR="001E4132" w:rsidRPr="00A8518F" w:rsidRDefault="001E4132" w:rsidP="00CF7AA8">
      <w:pPr>
        <w:pStyle w:val="ListParagraph"/>
        <w:ind w:left="420" w:firstLineChars="0" w:firstLine="0"/>
        <w:rPr>
          <w:u w:val="single"/>
        </w:rPr>
      </w:pPr>
      <w:r w:rsidRPr="00A8518F">
        <w:rPr>
          <w:u w:val="single"/>
        </w:rPr>
        <w:t>Grid:</w:t>
      </w:r>
    </w:p>
    <w:p w:rsidR="00E766F8" w:rsidRDefault="00FA0CE6" w:rsidP="00E766F8">
      <w:pPr>
        <w:pStyle w:val="ListParagraph"/>
        <w:numPr>
          <w:ilvl w:val="0"/>
          <w:numId w:val="23"/>
        </w:numPr>
        <w:ind w:leftChars="200" w:left="900" w:firstLineChars="0"/>
        <w:jc w:val="left"/>
      </w:pPr>
      <w:r>
        <w:t>Pick List</w:t>
      </w:r>
      <w:r w:rsidR="001E4132" w:rsidRPr="00F70A1C">
        <w:t xml:space="preserve">: This text field is used for storing the scanned </w:t>
      </w:r>
      <w:r w:rsidR="001E4132">
        <w:t>pick list</w:t>
      </w:r>
      <w:r w:rsidR="000F1DF5">
        <w:t xml:space="preserve"> barcode. </w:t>
      </w:r>
      <w:r w:rsidR="001E4132" w:rsidRPr="00F70A1C">
        <w:t>Barcode is encoded two parts: batch no. and its related zone to make it unique</w:t>
      </w:r>
      <w:r w:rsidR="001E4132">
        <w:t>.</w:t>
      </w:r>
    </w:p>
    <w:p w:rsidR="001E4132" w:rsidRDefault="00FA0CE6" w:rsidP="00E766F8">
      <w:pPr>
        <w:pStyle w:val="ListParagraph"/>
        <w:numPr>
          <w:ilvl w:val="0"/>
          <w:numId w:val="23"/>
        </w:numPr>
        <w:ind w:leftChars="200" w:left="900" w:firstLineChars="0"/>
        <w:jc w:val="left"/>
      </w:pPr>
      <w:r>
        <w:t>Status</w:t>
      </w:r>
      <w:r w:rsidR="001E4132" w:rsidRPr="0023367B">
        <w:t>: If all the items in the pick list are transferred, the status will be "Closed" and it will be removed from the scanner the next day. Otherwise, it is "open".</w:t>
      </w:r>
    </w:p>
    <w:p w:rsidR="00FB4C65" w:rsidRPr="002F3526" w:rsidRDefault="00D50167" w:rsidP="00D50167">
      <w:pPr>
        <w:pStyle w:val="ListParagraph"/>
        <w:ind w:leftChars="275" w:left="660" w:firstLineChars="0" w:firstLine="0"/>
        <w:rPr>
          <w:color w:val="FF0000"/>
        </w:rPr>
      </w:pPr>
      <w:r w:rsidRPr="002F3526">
        <w:rPr>
          <w:color w:val="FF0000"/>
        </w:rPr>
        <w:lastRenderedPageBreak/>
        <w:t xml:space="preserve">Notes: </w:t>
      </w:r>
    </w:p>
    <w:p w:rsidR="001E4132" w:rsidRDefault="00D50167" w:rsidP="00D50167">
      <w:pPr>
        <w:pStyle w:val="ListParagraph"/>
        <w:ind w:leftChars="275" w:left="660" w:firstLineChars="0" w:firstLine="0"/>
      </w:pPr>
      <w:r>
        <w:t>I</w:t>
      </w:r>
      <w:r w:rsidR="002F3526">
        <w:t>f the pick list</w:t>
      </w:r>
      <w:r w:rsidR="001E4132" w:rsidRPr="006A2EE8">
        <w:t xml:space="preserve"> barcode</w:t>
      </w:r>
      <w:r w:rsidR="002F3526">
        <w:t xml:space="preserve"> which </w:t>
      </w:r>
      <w:r w:rsidR="001E4132" w:rsidRPr="006A2EE8">
        <w:t>user is scanning that has been scanned by another picker befor</w:t>
      </w:r>
      <w:r w:rsidR="002F3526">
        <w:t>e, pop up the warning message:</w:t>
      </w:r>
      <w:r w:rsidR="001E4132" w:rsidRPr="006A2EE8">
        <w:t xml:space="preserve"> "This pick list has been assigned to another user: </w:t>
      </w:r>
      <w:r w:rsidR="001E4132">
        <w:t xml:space="preserve">XXX. Do you want to continue?", </w:t>
      </w:r>
      <w:r w:rsidR="001E4132" w:rsidRPr="006A2EE8">
        <w:t>If the user clicks "Yes" to take over this pick list or click "No" to not to take over. XXX is the user name.</w:t>
      </w:r>
    </w:p>
    <w:p w:rsidR="00296D92" w:rsidRDefault="00296D92" w:rsidP="00D50167">
      <w:pPr>
        <w:pStyle w:val="ListParagraph"/>
        <w:ind w:leftChars="275" w:left="660" w:firstLineChars="0" w:firstLine="0"/>
      </w:pPr>
    </w:p>
    <w:p w:rsidR="001E4132" w:rsidRDefault="001E4132" w:rsidP="00E766F8">
      <w:pPr>
        <w:pStyle w:val="ListParagraph"/>
        <w:numPr>
          <w:ilvl w:val="0"/>
          <w:numId w:val="21"/>
        </w:numPr>
        <w:ind w:firstLineChars="0"/>
      </w:pPr>
      <w:r>
        <w:rPr>
          <w:rFonts w:hint="eastAsia"/>
        </w:rPr>
        <w:t>Double click the pick list</w:t>
      </w:r>
      <w:r>
        <w:t xml:space="preserve"> (see fig 3.3) to open item list of this pick list, see Fig. 3.4</w:t>
      </w:r>
    </w:p>
    <w:p w:rsidR="006D32F4" w:rsidRPr="000D50EE" w:rsidRDefault="006D32F4" w:rsidP="006D32F4">
      <w:pPr>
        <w:pStyle w:val="ListParagraph"/>
        <w:ind w:left="420" w:firstLineChars="0" w:firstLine="0"/>
      </w:pPr>
      <w:r w:rsidRPr="003607B6">
        <w:t xml:space="preserve">This page is used for listing all the items in the </w:t>
      </w:r>
      <w:r>
        <w:t>pick list that need picking</w:t>
      </w:r>
    </w:p>
    <w:p w:rsidR="001E4132" w:rsidRPr="000D50EE" w:rsidRDefault="001E4132" w:rsidP="001E4132">
      <w:pPr>
        <w:jc w:val="center"/>
      </w:pPr>
      <w:r>
        <w:rPr>
          <w:noProof/>
        </w:rPr>
        <w:drawing>
          <wp:inline distT="0" distB="0" distL="0" distR="0" wp14:anchorId="7BB31B4A" wp14:editId="212AE81C">
            <wp:extent cx="2286000" cy="3048000"/>
            <wp:effectExtent l="0" t="0" r="0" b="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286000" cy="3048000"/>
                    </a:xfrm>
                    <a:prstGeom prst="rect">
                      <a:avLst/>
                    </a:prstGeom>
                  </pic:spPr>
                </pic:pic>
              </a:graphicData>
            </a:graphic>
          </wp:inline>
        </w:drawing>
      </w:r>
    </w:p>
    <w:p w:rsidR="001E4132" w:rsidRPr="006D32F4" w:rsidRDefault="001E4132" w:rsidP="006D32F4">
      <w:pPr>
        <w:jc w:val="center"/>
        <w:rPr>
          <w:rFonts w:eastAsiaTheme="minorEastAsia" w:hint="eastAsia"/>
        </w:rPr>
      </w:pPr>
      <w:r>
        <w:t>Fig. 3.4</w:t>
      </w:r>
    </w:p>
    <w:p w:rsidR="001E4132" w:rsidRPr="00A8518F" w:rsidRDefault="001E4132" w:rsidP="006D32F4">
      <w:pPr>
        <w:pStyle w:val="ListParagraph"/>
        <w:ind w:left="420" w:firstLineChars="0" w:firstLine="0"/>
        <w:rPr>
          <w:u w:val="single"/>
        </w:rPr>
      </w:pPr>
      <w:r w:rsidRPr="00A8518F">
        <w:rPr>
          <w:u w:val="single"/>
        </w:rPr>
        <w:t>Button:</w:t>
      </w:r>
    </w:p>
    <w:p w:rsidR="001E4132" w:rsidRDefault="001E4132" w:rsidP="006D32F4">
      <w:pPr>
        <w:pStyle w:val="ListParagraph"/>
        <w:widowControl/>
        <w:numPr>
          <w:ilvl w:val="0"/>
          <w:numId w:val="27"/>
        </w:numPr>
        <w:spacing w:after="200" w:line="276" w:lineRule="auto"/>
        <w:ind w:firstLineChars="0"/>
        <w:contextualSpacing/>
        <w:jc w:val="left"/>
      </w:pPr>
      <w:r w:rsidRPr="00325D6B">
        <w:t xml:space="preserve">&lt;Back&gt;: Return back to </w:t>
      </w:r>
      <w:r>
        <w:t>Fig. 3.3</w:t>
      </w:r>
      <w:r w:rsidRPr="00325D6B">
        <w:t>.</w:t>
      </w:r>
    </w:p>
    <w:p w:rsidR="001E4132" w:rsidRDefault="001E4132" w:rsidP="006D32F4">
      <w:pPr>
        <w:pStyle w:val="ListParagraph"/>
        <w:widowControl/>
        <w:numPr>
          <w:ilvl w:val="0"/>
          <w:numId w:val="27"/>
        </w:numPr>
        <w:spacing w:after="200" w:line="276" w:lineRule="auto"/>
        <w:ind w:firstLineChars="0"/>
        <w:contextualSpacing/>
        <w:jc w:val="left"/>
      </w:pPr>
      <w:r w:rsidRPr="00D667E4">
        <w:t>&lt;Refresh&gt;: Refresh data manually.</w:t>
      </w:r>
    </w:p>
    <w:p w:rsidR="00980C53" w:rsidRPr="00980C53" w:rsidRDefault="001E4132" w:rsidP="00980C53">
      <w:pPr>
        <w:pStyle w:val="ListParagraph"/>
        <w:ind w:left="420" w:firstLineChars="0" w:firstLine="0"/>
        <w:rPr>
          <w:rFonts w:hint="eastAsia"/>
        </w:rPr>
      </w:pPr>
      <w:r w:rsidRPr="00A8518F">
        <w:rPr>
          <w:u w:val="single"/>
        </w:rPr>
        <w:t>Grid:</w:t>
      </w:r>
      <w:r w:rsidR="00980C53" w:rsidRPr="00A8518F">
        <w:rPr>
          <w:u w:val="single"/>
        </w:rPr>
        <w:t xml:space="preserve"> </w:t>
      </w:r>
      <w:r w:rsidR="00980C53">
        <w:t xml:space="preserve">In the grid, the item default sort by bin loc., then </w:t>
      </w:r>
      <w:r w:rsidR="00DA1D3D">
        <w:t xml:space="preserve">sort </w:t>
      </w:r>
      <w:r w:rsidR="00980C53">
        <w:t>by item no.</w:t>
      </w:r>
    </w:p>
    <w:p w:rsidR="001E4132" w:rsidRDefault="001E4132" w:rsidP="00732068">
      <w:pPr>
        <w:pStyle w:val="ListParagraph"/>
        <w:widowControl/>
        <w:numPr>
          <w:ilvl w:val="0"/>
          <w:numId w:val="28"/>
        </w:numPr>
        <w:spacing w:after="200" w:line="276" w:lineRule="auto"/>
        <w:ind w:firstLineChars="0"/>
        <w:contextualSpacing/>
        <w:jc w:val="left"/>
      </w:pPr>
      <w:r>
        <w:t>Revision: if the item has revision, when scan the item, picker should be checked the revision information.</w:t>
      </w:r>
    </w:p>
    <w:p w:rsidR="00DA1D3D" w:rsidRDefault="00DA1D3D" w:rsidP="00732068">
      <w:pPr>
        <w:pStyle w:val="ListParagraph"/>
        <w:widowControl/>
        <w:numPr>
          <w:ilvl w:val="0"/>
          <w:numId w:val="28"/>
        </w:numPr>
        <w:spacing w:after="200" w:line="276" w:lineRule="auto"/>
        <w:ind w:firstLineChars="0"/>
        <w:contextualSpacing/>
        <w:jc w:val="left"/>
      </w:pPr>
      <w:r>
        <w:rPr>
          <w:rFonts w:eastAsiaTheme="minorEastAsia" w:hint="eastAsia"/>
        </w:rPr>
        <w:t>Bin Loc: it is used to show bin no.</w:t>
      </w:r>
    </w:p>
    <w:p w:rsidR="001E4132" w:rsidRDefault="001E4132" w:rsidP="00732068">
      <w:pPr>
        <w:pStyle w:val="ListParagraph"/>
        <w:widowControl/>
        <w:numPr>
          <w:ilvl w:val="0"/>
          <w:numId w:val="28"/>
        </w:numPr>
        <w:spacing w:after="200" w:line="276" w:lineRule="auto"/>
        <w:ind w:firstLineChars="0"/>
        <w:contextualSpacing/>
        <w:jc w:val="left"/>
      </w:pPr>
      <w:r>
        <w:t>Cartons to Pick</w:t>
      </w:r>
      <w:r w:rsidRPr="004E6FED">
        <w:t>: It is the qty that need transferring.</w:t>
      </w:r>
    </w:p>
    <w:p w:rsidR="00D92F84" w:rsidRDefault="001E4132" w:rsidP="00D34F70">
      <w:pPr>
        <w:pStyle w:val="ListParagraph"/>
        <w:widowControl/>
        <w:numPr>
          <w:ilvl w:val="0"/>
          <w:numId w:val="28"/>
        </w:numPr>
        <w:spacing w:after="200" w:line="276" w:lineRule="auto"/>
        <w:ind w:firstLineChars="0"/>
        <w:contextualSpacing/>
        <w:jc w:val="left"/>
      </w:pPr>
      <w:r>
        <w:t>Status</w:t>
      </w:r>
      <w:r w:rsidRPr="004E6FED">
        <w:t xml:space="preserve">: </w:t>
      </w:r>
      <w:r w:rsidR="00D92F84">
        <w:t>three options of status: open, skipped and closed.</w:t>
      </w:r>
    </w:p>
    <w:p w:rsidR="00D92F84" w:rsidRDefault="00D92F84" w:rsidP="00D92F84">
      <w:pPr>
        <w:pStyle w:val="ListParagraph"/>
        <w:widowControl/>
        <w:spacing w:after="200" w:line="276" w:lineRule="auto"/>
        <w:ind w:left="1080" w:firstLineChars="0" w:firstLine="0"/>
        <w:contextualSpacing/>
        <w:jc w:val="left"/>
      </w:pPr>
      <w:r>
        <w:t>Open: it means item need to picking.</w:t>
      </w:r>
    </w:p>
    <w:p w:rsidR="00D92F84" w:rsidRDefault="00D92F84" w:rsidP="00D92F84">
      <w:pPr>
        <w:pStyle w:val="ListParagraph"/>
        <w:widowControl/>
        <w:spacing w:after="200" w:line="276" w:lineRule="auto"/>
        <w:ind w:left="1080" w:firstLineChars="0" w:firstLine="0"/>
        <w:contextualSpacing/>
        <w:jc w:val="left"/>
      </w:pPr>
      <w:r>
        <w:t>Skipped: the item skipped it.</w:t>
      </w:r>
    </w:p>
    <w:p w:rsidR="00D92F84" w:rsidRDefault="00D92F84" w:rsidP="00D92F84">
      <w:pPr>
        <w:pStyle w:val="ListParagraph"/>
        <w:widowControl/>
        <w:spacing w:after="200" w:line="276" w:lineRule="auto"/>
        <w:ind w:left="1080" w:firstLineChars="0" w:firstLine="0"/>
        <w:contextualSpacing/>
        <w:jc w:val="left"/>
      </w:pPr>
      <w:r>
        <w:t>Closed: the item has been picked.</w:t>
      </w:r>
    </w:p>
    <w:p w:rsidR="00D34F70" w:rsidRDefault="00D92F84" w:rsidP="00D92F84">
      <w:pPr>
        <w:pStyle w:val="ListParagraph"/>
        <w:widowControl/>
        <w:spacing w:after="200" w:line="276" w:lineRule="auto"/>
        <w:ind w:left="1080" w:firstLineChars="0" w:firstLine="0"/>
        <w:contextualSpacing/>
        <w:jc w:val="left"/>
      </w:pPr>
      <w:r>
        <w:t xml:space="preserve">Notes: </w:t>
      </w:r>
      <w:r w:rsidR="001E4132" w:rsidRPr="004E6FED">
        <w:t>Items in "Open" or "Skipped" s</w:t>
      </w:r>
      <w:r w:rsidR="00C621FE">
        <w:t>tatus both need to pick.</w:t>
      </w:r>
    </w:p>
    <w:p w:rsidR="00D34F70" w:rsidRDefault="00D34F70" w:rsidP="00D34F70">
      <w:pPr>
        <w:widowControl/>
        <w:spacing w:after="200" w:line="276" w:lineRule="auto"/>
        <w:contextualSpacing/>
        <w:jc w:val="left"/>
        <w:rPr>
          <w:rFonts w:eastAsiaTheme="minorEastAsia"/>
        </w:rPr>
      </w:pPr>
    </w:p>
    <w:p w:rsidR="00D34F70" w:rsidRPr="00D34F70" w:rsidRDefault="00D34F70" w:rsidP="00D34F70">
      <w:pPr>
        <w:widowControl/>
        <w:spacing w:after="200" w:line="276" w:lineRule="auto"/>
        <w:contextualSpacing/>
        <w:jc w:val="left"/>
        <w:rPr>
          <w:rFonts w:eastAsiaTheme="minorEastAsia" w:hint="eastAsia"/>
        </w:rPr>
      </w:pPr>
    </w:p>
    <w:p w:rsidR="001E4132" w:rsidRPr="00651766" w:rsidRDefault="001E4132" w:rsidP="00D34F70">
      <w:pPr>
        <w:pStyle w:val="ListParagraph"/>
        <w:numPr>
          <w:ilvl w:val="0"/>
          <w:numId w:val="21"/>
        </w:numPr>
        <w:ind w:firstLineChars="0"/>
      </w:pPr>
      <w:bookmarkStart w:id="0" w:name="_Toc292730965"/>
      <w:r w:rsidRPr="00651766">
        <w:lastRenderedPageBreak/>
        <w:t>Scan Item</w:t>
      </w:r>
      <w:bookmarkEnd w:id="0"/>
      <w:r w:rsidRPr="00651766">
        <w:t xml:space="preserve"> and enter Picked Qty</w:t>
      </w:r>
      <w:r w:rsidR="00D34F70">
        <w:t>.</w:t>
      </w:r>
    </w:p>
    <w:p w:rsidR="00E145E9" w:rsidRDefault="001E4132" w:rsidP="005A7996">
      <w:pPr>
        <w:pStyle w:val="ListParagraph"/>
        <w:ind w:left="420" w:firstLineChars="0" w:firstLine="0"/>
      </w:pPr>
      <w:r>
        <w:t>S</w:t>
      </w:r>
      <w:r>
        <w:rPr>
          <w:rFonts w:hint="eastAsia"/>
        </w:rPr>
        <w:t xml:space="preserve">elect </w:t>
      </w:r>
      <w:r>
        <w:t>the item and enter picked Qty item picking page (see fig. 3.5)</w:t>
      </w:r>
      <w:r w:rsidR="009A578A">
        <w:t xml:space="preserve">. </w:t>
      </w:r>
    </w:p>
    <w:p w:rsidR="00094A5C" w:rsidRPr="005A7996" w:rsidRDefault="00094A5C" w:rsidP="005A7996">
      <w:pPr>
        <w:pStyle w:val="ListParagraph"/>
        <w:ind w:left="420" w:firstLineChars="0" w:firstLine="0"/>
        <w:rPr>
          <w:rFonts w:hint="eastAsia"/>
        </w:rPr>
      </w:pPr>
      <w:r w:rsidRPr="00841F57">
        <w:t xml:space="preserve">This page is used for displaying the item info </w:t>
      </w:r>
      <w:r>
        <w:t>that is going to be picked.</w:t>
      </w:r>
    </w:p>
    <w:p w:rsidR="001E4132" w:rsidRPr="004C68C4" w:rsidRDefault="001E4132" w:rsidP="001E4132">
      <w:pPr>
        <w:ind w:leftChars="-2" w:left="-5" w:firstLineChars="1150" w:firstLine="2760"/>
      </w:pPr>
      <w:r>
        <w:rPr>
          <w:noProof/>
        </w:rPr>
        <w:drawing>
          <wp:inline distT="0" distB="0" distL="0" distR="0" wp14:anchorId="06174853" wp14:editId="463E5CF0">
            <wp:extent cx="2286000" cy="3048000"/>
            <wp:effectExtent l="0" t="0" r="0" b="0"/>
            <wp:docPr id="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86000" cy="3048000"/>
                    </a:xfrm>
                    <a:prstGeom prst="rect">
                      <a:avLst/>
                    </a:prstGeom>
                  </pic:spPr>
                </pic:pic>
              </a:graphicData>
            </a:graphic>
          </wp:inline>
        </w:drawing>
      </w:r>
    </w:p>
    <w:p w:rsidR="001E4132" w:rsidRDefault="001E4132" w:rsidP="001E4132">
      <w:pPr>
        <w:jc w:val="center"/>
      </w:pPr>
      <w:r>
        <w:t>Fig. 3.5</w:t>
      </w:r>
    </w:p>
    <w:p w:rsidR="001E4132" w:rsidRPr="00A8518F" w:rsidRDefault="001E4132" w:rsidP="00A8518F">
      <w:pPr>
        <w:ind w:leftChars="200" w:left="480"/>
        <w:rPr>
          <w:u w:val="single"/>
        </w:rPr>
      </w:pPr>
      <w:r w:rsidRPr="00A8518F">
        <w:rPr>
          <w:u w:val="single"/>
        </w:rPr>
        <w:t>Button:</w:t>
      </w:r>
    </w:p>
    <w:p w:rsidR="00783D80" w:rsidRDefault="00783D80" w:rsidP="00783D80">
      <w:pPr>
        <w:pStyle w:val="ListParagraph"/>
        <w:widowControl/>
        <w:numPr>
          <w:ilvl w:val="0"/>
          <w:numId w:val="30"/>
        </w:numPr>
        <w:spacing w:after="200" w:line="276" w:lineRule="auto"/>
        <w:ind w:firstLineChars="0"/>
        <w:contextualSpacing/>
        <w:jc w:val="left"/>
      </w:pPr>
      <w:r>
        <w:t>Skip</w:t>
      </w:r>
      <w:r w:rsidR="001E4132" w:rsidRPr="008211D7">
        <w:t>:</w:t>
      </w:r>
      <w:r w:rsidR="00844C13">
        <w:t xml:space="preserve"> I</w:t>
      </w:r>
      <w:r w:rsidR="001E4132" w:rsidRPr="008211D7">
        <w:t>f "Skip</w:t>
      </w:r>
      <w:r>
        <w:t>" is clicked, the</w:t>
      </w:r>
      <w:r w:rsidR="001E4132" w:rsidRPr="008211D7">
        <w:t xml:space="preserve"> item </w:t>
      </w:r>
      <w:r>
        <w:t>status will be "Skipped".</w:t>
      </w:r>
      <w:r w:rsidR="00A8518F" w:rsidRPr="00844C13">
        <w:t xml:space="preserve"> </w:t>
      </w:r>
      <w:r w:rsidR="000954E0">
        <w:t>The detail see &lt;skip item&gt;</w:t>
      </w:r>
      <w:bookmarkStart w:id="1" w:name="_GoBack"/>
      <w:bookmarkEnd w:id="1"/>
    </w:p>
    <w:p w:rsidR="003341F9" w:rsidRDefault="003341F9" w:rsidP="00783D80">
      <w:pPr>
        <w:pStyle w:val="ListParagraph"/>
        <w:widowControl/>
        <w:numPr>
          <w:ilvl w:val="0"/>
          <w:numId w:val="30"/>
        </w:numPr>
        <w:spacing w:after="200" w:line="276" w:lineRule="auto"/>
        <w:ind w:firstLineChars="0"/>
        <w:contextualSpacing/>
        <w:jc w:val="left"/>
      </w:pPr>
      <w:r>
        <w:t>Ok: if the bin barcode is damaged, use this button to replace scan bin no.</w:t>
      </w:r>
    </w:p>
    <w:p w:rsidR="001E4132" w:rsidRPr="00783D80" w:rsidRDefault="001E4132" w:rsidP="00783D80">
      <w:pPr>
        <w:pStyle w:val="ListParagraph"/>
        <w:widowControl/>
        <w:spacing w:after="200" w:line="276" w:lineRule="auto"/>
        <w:ind w:left="480" w:firstLineChars="0" w:firstLine="0"/>
        <w:contextualSpacing/>
        <w:jc w:val="left"/>
        <w:rPr>
          <w:u w:val="single"/>
        </w:rPr>
      </w:pPr>
      <w:r w:rsidRPr="00783D80">
        <w:rPr>
          <w:u w:val="single"/>
        </w:rPr>
        <w:t>Field:</w:t>
      </w:r>
    </w:p>
    <w:p w:rsidR="001E4132" w:rsidRDefault="001E4132" w:rsidP="00FD5518">
      <w:pPr>
        <w:pStyle w:val="ListParagraph"/>
        <w:widowControl/>
        <w:numPr>
          <w:ilvl w:val="0"/>
          <w:numId w:val="31"/>
        </w:numPr>
        <w:spacing w:after="200" w:line="276" w:lineRule="auto"/>
        <w:ind w:firstLineChars="0"/>
        <w:contextualSpacing/>
        <w:jc w:val="left"/>
      </w:pPr>
      <w:r>
        <w:rPr>
          <w:rFonts w:hint="eastAsia"/>
        </w:rPr>
        <w:t>Cartons to Pick</w:t>
      </w:r>
      <w:r w:rsidRPr="00CD2939">
        <w:t>: It is the qty lef</w:t>
      </w:r>
      <w:r w:rsidR="00DE1FBE">
        <w:t>t that has not been picked.</w:t>
      </w:r>
    </w:p>
    <w:p w:rsidR="00FD5518" w:rsidRPr="00983484" w:rsidRDefault="007017A4" w:rsidP="00983484">
      <w:pPr>
        <w:pStyle w:val="ListParagraph"/>
        <w:numPr>
          <w:ilvl w:val="0"/>
          <w:numId w:val="31"/>
        </w:numPr>
        <w:ind w:firstLineChars="0"/>
        <w:rPr>
          <w:rFonts w:hint="eastAsia"/>
        </w:rPr>
      </w:pPr>
      <w:r>
        <w:t>Picked Qty</w:t>
      </w:r>
      <w:r w:rsidR="001E4132" w:rsidRPr="00CD2939">
        <w:t>: It is t</w:t>
      </w:r>
      <w:r w:rsidR="001E4132">
        <w:t>he qty that is going to pick</w:t>
      </w:r>
      <w:r w:rsidR="003341F9">
        <w:t>.</w:t>
      </w:r>
      <w:r w:rsidR="00983484" w:rsidRPr="00983484">
        <w:t xml:space="preserve"> </w:t>
      </w:r>
      <w:r w:rsidR="00983484">
        <w:t>Picked Qty can’t</w:t>
      </w:r>
      <w:r w:rsidR="00983484">
        <w:t xml:space="preserve"> be larger than "Qty to Pick"</w:t>
      </w:r>
      <w:r w:rsidR="00983484">
        <w:t xml:space="preserve"> and also can’t</w:t>
      </w:r>
      <w:r w:rsidR="00983484" w:rsidRPr="00D0006A">
        <w:t xml:space="preserve"> be 0.</w:t>
      </w:r>
      <w:r w:rsidR="00983484">
        <w:t xml:space="preserve"> </w:t>
      </w:r>
      <w:r w:rsidR="00983484">
        <w:t xml:space="preserve">If Picked Qty </w:t>
      </w:r>
      <w:r w:rsidR="00983484" w:rsidRPr="001A39C4">
        <w:t>is larger than "Qty to Pick"</w:t>
      </w:r>
      <w:r w:rsidR="00983484">
        <w:t xml:space="preserve">, it </w:t>
      </w:r>
      <w:r w:rsidR="00983484">
        <w:t>pop up</w:t>
      </w:r>
      <w:r w:rsidR="00983484">
        <w:t>s</w:t>
      </w:r>
      <w:r w:rsidR="00983484">
        <w:t xml:space="preserve"> the message:” Qty to Transfer must be less than or equal to Qty to pick.” </w:t>
      </w:r>
    </w:p>
    <w:p w:rsidR="001E4132" w:rsidRPr="00FD5518" w:rsidRDefault="001E4132" w:rsidP="00FD5518">
      <w:pPr>
        <w:ind w:leftChars="200" w:left="480"/>
        <w:rPr>
          <w:u w:val="single"/>
        </w:rPr>
      </w:pPr>
      <w:r w:rsidRPr="00FD5518">
        <w:rPr>
          <w:u w:val="single"/>
        </w:rPr>
        <w:t>TAB:</w:t>
      </w:r>
    </w:p>
    <w:p w:rsidR="001E4132" w:rsidRDefault="00FD5518" w:rsidP="00681347">
      <w:pPr>
        <w:pStyle w:val="ListParagraph"/>
        <w:widowControl/>
        <w:numPr>
          <w:ilvl w:val="0"/>
          <w:numId w:val="31"/>
        </w:numPr>
        <w:spacing w:after="200" w:line="276" w:lineRule="auto"/>
        <w:ind w:firstLineChars="0"/>
        <w:contextualSpacing/>
        <w:jc w:val="left"/>
      </w:pPr>
      <w:r>
        <w:t>Item</w:t>
      </w:r>
      <w:r w:rsidR="001E4132" w:rsidRPr="00CD2939">
        <w:t>: This tab display</w:t>
      </w:r>
      <w:r w:rsidR="001E4132">
        <w:t>s</w:t>
      </w:r>
      <w:r w:rsidR="001E4132" w:rsidRPr="00CD2939">
        <w:t xml:space="preserve"> the current item that is being transfer</w:t>
      </w:r>
      <w:r w:rsidR="001E4132">
        <w:t>r</w:t>
      </w:r>
      <w:r w:rsidR="001E4132" w:rsidRPr="00CD2939">
        <w:t>ing.</w:t>
      </w:r>
    </w:p>
    <w:p w:rsidR="001E4132" w:rsidRDefault="00FD5518" w:rsidP="00D10475">
      <w:pPr>
        <w:pStyle w:val="ListParagraph"/>
        <w:numPr>
          <w:ilvl w:val="0"/>
          <w:numId w:val="31"/>
        </w:numPr>
        <w:ind w:firstLineChars="0"/>
      </w:pPr>
      <w:r>
        <w:t>Alt. Bin Loc.</w:t>
      </w:r>
      <w:r w:rsidR="001E4132" w:rsidRPr="00D0006A">
        <w:t>: Change to another bin location to transfer the item. If it</w:t>
      </w:r>
      <w:r w:rsidR="001E4132">
        <w:t xml:space="preserve"> is clicked, switch to Alt.Bin Loc (see Fig. 3.12)</w:t>
      </w:r>
    </w:p>
    <w:p w:rsidR="001E4132" w:rsidRPr="00A826D2" w:rsidRDefault="001E4132" w:rsidP="00A826D2">
      <w:pPr>
        <w:ind w:leftChars="200" w:left="480"/>
        <w:rPr>
          <w:u w:val="single"/>
        </w:rPr>
      </w:pPr>
      <w:r w:rsidRPr="00A826D2">
        <w:rPr>
          <w:rFonts w:hint="eastAsia"/>
          <w:u w:val="single"/>
        </w:rPr>
        <w:t>O</w:t>
      </w:r>
      <w:r w:rsidRPr="00A826D2">
        <w:rPr>
          <w:u w:val="single"/>
        </w:rPr>
        <w:t>ther</w:t>
      </w:r>
    </w:p>
    <w:p w:rsidR="001E4132" w:rsidRDefault="001E4132" w:rsidP="00643E5C">
      <w:pPr>
        <w:pStyle w:val="ListParagraph"/>
        <w:widowControl/>
        <w:numPr>
          <w:ilvl w:val="0"/>
          <w:numId w:val="20"/>
        </w:numPr>
        <w:spacing w:after="200" w:line="276" w:lineRule="auto"/>
        <w:ind w:firstLineChars="0"/>
        <w:contextualSpacing/>
        <w:jc w:val="left"/>
      </w:pPr>
      <w:r>
        <w:t>If a picker wants to partially scan for an item, it is allowed but the line item will be separated into multiple lines based the scan times. see Fig. 3.9 and Fig. 3.10</w:t>
      </w:r>
    </w:p>
    <w:p w:rsidR="001E4132" w:rsidRPr="00257A91" w:rsidRDefault="001E4132" w:rsidP="001E4132">
      <w:pPr>
        <w:ind w:left="720"/>
      </w:pPr>
    </w:p>
    <w:p w:rsidR="001E4132" w:rsidRDefault="001E4132" w:rsidP="001E4132">
      <w:pPr>
        <w:ind w:firstLineChars="1050" w:firstLine="2520"/>
      </w:pPr>
      <w:r>
        <w:rPr>
          <w:noProof/>
        </w:rPr>
        <w:lastRenderedPageBreak/>
        <w:drawing>
          <wp:inline distT="0" distB="0" distL="0" distR="0" wp14:anchorId="3C09DC96" wp14:editId="61602A60">
            <wp:extent cx="2286000" cy="30480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286000" cy="3048000"/>
                    </a:xfrm>
                    <a:prstGeom prst="rect">
                      <a:avLst/>
                    </a:prstGeom>
                  </pic:spPr>
                </pic:pic>
              </a:graphicData>
            </a:graphic>
          </wp:inline>
        </w:drawing>
      </w:r>
    </w:p>
    <w:p w:rsidR="001E4132" w:rsidRDefault="001E4132" w:rsidP="001E4132">
      <w:pPr>
        <w:jc w:val="center"/>
      </w:pPr>
      <w:r>
        <w:t>Fig. 3.9</w:t>
      </w:r>
    </w:p>
    <w:p w:rsidR="001E4132" w:rsidRDefault="001E4132" w:rsidP="00BF017D">
      <w:pPr>
        <w:ind w:leftChars="300" w:left="720"/>
      </w:pPr>
      <w:r>
        <w:t xml:space="preserve">Qty of </w:t>
      </w:r>
      <w:r>
        <w:rPr>
          <w:rFonts w:hint="eastAsia"/>
        </w:rPr>
        <w:t>2</w:t>
      </w:r>
      <w:r>
        <w:t xml:space="preserve"> is transferred successfully and there is still </w:t>
      </w:r>
      <w:r>
        <w:rPr>
          <w:rFonts w:hint="eastAsia"/>
        </w:rPr>
        <w:t>2</w:t>
      </w:r>
      <w:r>
        <w:t xml:space="preserve"> left. After this left </w:t>
      </w:r>
      <w:r>
        <w:rPr>
          <w:rFonts w:hint="eastAsia"/>
        </w:rPr>
        <w:t>two</w:t>
      </w:r>
      <w:r>
        <w:t xml:space="preserve"> ha</w:t>
      </w:r>
      <w:r>
        <w:rPr>
          <w:rFonts w:hint="eastAsia"/>
        </w:rPr>
        <w:t>ve</w:t>
      </w:r>
      <w:r>
        <w:t xml:space="preserve"> been transferred successfully, we can see the line item has been separated into two lines, see Fig. 3.10</w:t>
      </w:r>
    </w:p>
    <w:p w:rsidR="001E4132" w:rsidRDefault="001E4132" w:rsidP="001E4132">
      <w:pPr>
        <w:ind w:leftChars="-2" w:left="-5" w:firstLineChars="1100" w:firstLine="2640"/>
      </w:pPr>
      <w:r>
        <w:rPr>
          <w:noProof/>
        </w:rPr>
        <w:drawing>
          <wp:inline distT="0" distB="0" distL="0" distR="0" wp14:anchorId="41469472" wp14:editId="4BB99EA6">
            <wp:extent cx="2324100" cy="30861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24100" cy="3086100"/>
                    </a:xfrm>
                    <a:prstGeom prst="rect">
                      <a:avLst/>
                    </a:prstGeom>
                  </pic:spPr>
                </pic:pic>
              </a:graphicData>
            </a:graphic>
          </wp:inline>
        </w:drawing>
      </w:r>
    </w:p>
    <w:p w:rsidR="001E4132" w:rsidRDefault="001E4132" w:rsidP="001E4132">
      <w:pPr>
        <w:jc w:val="center"/>
      </w:pPr>
      <w:r>
        <w:t>Fig. 3.10</w:t>
      </w:r>
    </w:p>
    <w:p w:rsidR="001E4132" w:rsidRDefault="001E4132" w:rsidP="001E4132"/>
    <w:p w:rsidR="00332DC8" w:rsidRDefault="00332DC8" w:rsidP="00651766">
      <w:pPr>
        <w:pStyle w:val="Heading2"/>
      </w:pPr>
      <w:r>
        <w:br w:type="page"/>
      </w:r>
    </w:p>
    <w:p w:rsidR="001E4132" w:rsidRPr="00651766" w:rsidRDefault="001E4132" w:rsidP="00681347">
      <w:pPr>
        <w:pStyle w:val="ListParagraph"/>
        <w:numPr>
          <w:ilvl w:val="0"/>
          <w:numId w:val="21"/>
        </w:numPr>
        <w:ind w:firstLineChars="0"/>
      </w:pPr>
      <w:r w:rsidRPr="00651766">
        <w:lastRenderedPageBreak/>
        <w:t>Scan the Bin Loc.</w:t>
      </w:r>
    </w:p>
    <w:p w:rsidR="001E4132" w:rsidRDefault="001E4132" w:rsidP="007F5632">
      <w:r>
        <w:rPr>
          <w:rFonts w:hint="eastAsia"/>
        </w:rPr>
        <w:t>After enter the picked Qty, the picker should scan the Bin Loc</w:t>
      </w:r>
      <w:r>
        <w:t>.</w:t>
      </w:r>
      <w:r>
        <w:rPr>
          <w:rFonts w:hint="eastAsia"/>
        </w:rPr>
        <w:t xml:space="preserve"> </w:t>
      </w:r>
      <w:r>
        <w:t>B</w:t>
      </w:r>
      <w:r>
        <w:rPr>
          <w:rFonts w:hint="eastAsia"/>
        </w:rPr>
        <w:t>arcode</w:t>
      </w:r>
      <w:r>
        <w:t>.</w:t>
      </w:r>
      <w:r>
        <w:rPr>
          <w:rFonts w:hint="eastAsia"/>
        </w:rPr>
        <w:t xml:space="preserve"> </w:t>
      </w:r>
      <w:r>
        <w:t>After that, the item is picked</w:t>
      </w:r>
      <w:r w:rsidR="006E48FC">
        <w:t xml:space="preserve"> successfully. Then repeat the process to pick all items.</w:t>
      </w:r>
    </w:p>
    <w:p w:rsidR="001E4132" w:rsidRDefault="001E4132" w:rsidP="001E4132">
      <w:pPr>
        <w:jc w:val="center"/>
      </w:pPr>
      <w:r>
        <w:rPr>
          <w:noProof/>
        </w:rPr>
        <w:drawing>
          <wp:inline distT="0" distB="0" distL="0" distR="0" wp14:anchorId="2B0819DA" wp14:editId="70D487F9">
            <wp:extent cx="2202594" cy="2927839"/>
            <wp:effectExtent l="0" t="0" r="762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05277" cy="2931405"/>
                    </a:xfrm>
                    <a:prstGeom prst="rect">
                      <a:avLst/>
                    </a:prstGeom>
                  </pic:spPr>
                </pic:pic>
              </a:graphicData>
            </a:graphic>
          </wp:inline>
        </w:drawing>
      </w:r>
    </w:p>
    <w:p w:rsidR="001E4132" w:rsidRPr="00682AC2" w:rsidRDefault="00681347" w:rsidP="00651766">
      <w:r>
        <w:t xml:space="preserve"> N</w:t>
      </w:r>
      <w:r w:rsidR="001E4132">
        <w:t>otes:</w:t>
      </w:r>
    </w:p>
    <w:p w:rsidR="001E4132" w:rsidRDefault="001E4132" w:rsidP="00681347">
      <w:pPr>
        <w:pStyle w:val="ListParagraph"/>
        <w:widowControl/>
        <w:numPr>
          <w:ilvl w:val="0"/>
          <w:numId w:val="35"/>
        </w:numPr>
        <w:spacing w:after="200" w:line="276" w:lineRule="auto"/>
        <w:ind w:firstLineChars="0"/>
        <w:contextualSpacing/>
        <w:jc w:val="left"/>
      </w:pPr>
      <w:r w:rsidRPr="00AE2282">
        <w:t xml:space="preserve">If the bin loc. scanned </w:t>
      </w:r>
      <w:r>
        <w:rPr>
          <w:rFonts w:hint="eastAsia"/>
        </w:rPr>
        <w:t>is not</w:t>
      </w:r>
      <w:r w:rsidRPr="00AE2282">
        <w:t xml:space="preserve"> the bin loc. on the screen</w:t>
      </w:r>
      <w:r w:rsidR="00681347">
        <w:t>, I</w:t>
      </w:r>
      <w:r>
        <w:t>t will pop up message</w:t>
      </w:r>
      <w:r w:rsidR="000512BE">
        <w:t>:</w:t>
      </w:r>
      <w:r>
        <w:t xml:space="preserve"> ”Incorrect Bin Loc.”</w:t>
      </w:r>
    </w:p>
    <w:p w:rsidR="002705A9" w:rsidRPr="00681347" w:rsidRDefault="002705A9" w:rsidP="00681347">
      <w:pPr>
        <w:pStyle w:val="ListParagraph"/>
        <w:widowControl/>
        <w:numPr>
          <w:ilvl w:val="0"/>
          <w:numId w:val="35"/>
        </w:numPr>
        <w:spacing w:after="200" w:line="276" w:lineRule="auto"/>
        <w:ind w:firstLineChars="0"/>
        <w:contextualSpacing/>
        <w:jc w:val="left"/>
        <w:rPr>
          <w:rFonts w:hint="eastAsia"/>
        </w:rPr>
      </w:pPr>
      <w:r>
        <w:t>If</w:t>
      </w:r>
      <w:r w:rsidRPr="002705A9">
        <w:t xml:space="preserve"> </w:t>
      </w:r>
      <w:r>
        <w:t>the picker can’t find item in assigned Bin Loc., the picker can use Alt.Bin Loc. to replace the old bin loc.</w:t>
      </w:r>
      <w:r>
        <w:t>, the detail see &lt;Alt.Bin loc.&gt;tab.</w:t>
      </w:r>
    </w:p>
    <w:p w:rsidR="001E4132" w:rsidRDefault="001E4132" w:rsidP="00681347">
      <w:pPr>
        <w:pStyle w:val="ListParagraph"/>
        <w:widowControl/>
        <w:numPr>
          <w:ilvl w:val="0"/>
          <w:numId w:val="35"/>
        </w:numPr>
        <w:spacing w:after="200" w:line="276" w:lineRule="auto"/>
        <w:ind w:firstLineChars="0"/>
        <w:contextualSpacing/>
        <w:jc w:val="left"/>
      </w:pPr>
      <w:r>
        <w:t>If the Bin Loc barcode is damaged, the picker can click &lt;OK&gt; button to pass the scanning bin Loc.</w:t>
      </w:r>
    </w:p>
    <w:p w:rsidR="001E4132" w:rsidRDefault="001E4132" w:rsidP="001E4132">
      <w:pPr>
        <w:pStyle w:val="ListParagraph"/>
        <w:ind w:left="360" w:firstLine="480"/>
        <w:jc w:val="center"/>
        <w:rPr>
          <w:rFonts w:eastAsiaTheme="minorEastAsia"/>
        </w:rPr>
      </w:pPr>
      <w:r>
        <w:rPr>
          <w:noProof/>
        </w:rPr>
        <w:drawing>
          <wp:inline distT="0" distB="0" distL="0" distR="0" wp14:anchorId="6941A4C7" wp14:editId="165B5903">
            <wp:extent cx="2333333" cy="3085714"/>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33333" cy="3085714"/>
                    </a:xfrm>
                    <a:prstGeom prst="rect">
                      <a:avLst/>
                    </a:prstGeom>
                  </pic:spPr>
                </pic:pic>
              </a:graphicData>
            </a:graphic>
          </wp:inline>
        </w:drawing>
      </w:r>
    </w:p>
    <w:p w:rsidR="006E48FC" w:rsidRPr="006E48FC" w:rsidRDefault="006E48FC" w:rsidP="006E48FC">
      <w:pPr>
        <w:pStyle w:val="ListParagraph"/>
        <w:ind w:left="360" w:firstLine="480"/>
        <w:jc w:val="left"/>
        <w:rPr>
          <w:rFonts w:eastAsiaTheme="minorEastAsia" w:hint="eastAsia"/>
        </w:rPr>
      </w:pPr>
    </w:p>
    <w:p w:rsidR="001E4132" w:rsidRDefault="001E4132" w:rsidP="001E4132"/>
    <w:p w:rsidR="00983484" w:rsidRDefault="00983484" w:rsidP="00983484">
      <w:pPr>
        <w:pStyle w:val="NoSpacing"/>
        <w:numPr>
          <w:ilvl w:val="0"/>
          <w:numId w:val="21"/>
        </w:numPr>
      </w:pPr>
      <w:bookmarkStart w:id="2" w:name="_Toc292730966"/>
      <w:bookmarkStart w:id="3" w:name="_Toc292730967"/>
      <w:bookmarkStart w:id="4" w:name="_Toc292730968"/>
      <w:r>
        <w:t>W</w:t>
      </w:r>
      <w:r>
        <w:rPr>
          <w:rFonts w:hint="eastAsia"/>
        </w:rPr>
        <w:t xml:space="preserve">hen </w:t>
      </w:r>
      <w:r>
        <w:t xml:space="preserve">all items are picked, the pick list status will change from open to closed after the background service” </w:t>
      </w:r>
      <w:r w:rsidRPr="00C546B7">
        <w:t>Macola Inventory transfer</w:t>
      </w:r>
      <w:r>
        <w:t>”</w:t>
      </w:r>
      <w:r w:rsidRPr="00C546B7">
        <w:t xml:space="preserve"> </w:t>
      </w:r>
      <w:r>
        <w:t>has operated.</w:t>
      </w:r>
    </w:p>
    <w:p w:rsidR="00983484" w:rsidRPr="00C546B7" w:rsidRDefault="00983484" w:rsidP="00983484">
      <w:pPr>
        <w:jc w:val="center"/>
        <w:rPr>
          <w:rFonts w:ascii="宋体" w:eastAsia="宋体" w:hAnsi="宋体" w:cs="宋体"/>
          <w:szCs w:val="24"/>
        </w:rPr>
      </w:pPr>
      <w:r>
        <w:rPr>
          <w:noProof/>
        </w:rPr>
        <w:drawing>
          <wp:inline distT="0" distB="0" distL="0" distR="0" wp14:anchorId="6D1F549B" wp14:editId="65FDA02A">
            <wp:extent cx="2286000" cy="3048000"/>
            <wp:effectExtent l="0" t="0" r="0" b="0"/>
            <wp:docPr id="5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286000" cy="3048000"/>
                    </a:xfrm>
                    <a:prstGeom prst="rect">
                      <a:avLst/>
                    </a:prstGeom>
                  </pic:spPr>
                </pic:pic>
              </a:graphicData>
            </a:graphic>
          </wp:inline>
        </w:drawing>
      </w:r>
    </w:p>
    <w:p w:rsidR="00983484" w:rsidRPr="00C546B7" w:rsidRDefault="00983484" w:rsidP="00983484"/>
    <w:p w:rsidR="00983484" w:rsidRDefault="00983484" w:rsidP="00983484">
      <w:r>
        <w:t>At the same time, the batch status will be “Transferred” in EEC system.</w:t>
      </w:r>
    </w:p>
    <w:p w:rsidR="00983484" w:rsidRPr="00CE3039" w:rsidRDefault="00983484" w:rsidP="00983484">
      <w:pPr>
        <w:jc w:val="center"/>
      </w:pPr>
      <w:r>
        <w:rPr>
          <w:noProof/>
        </w:rPr>
        <w:drawing>
          <wp:inline distT="0" distB="0" distL="0" distR="0" wp14:anchorId="4DF64DCA" wp14:editId="7D1312C0">
            <wp:extent cx="5486400" cy="158369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1583690"/>
                    </a:xfrm>
                    <a:prstGeom prst="rect">
                      <a:avLst/>
                    </a:prstGeom>
                  </pic:spPr>
                </pic:pic>
              </a:graphicData>
            </a:graphic>
          </wp:inline>
        </w:drawing>
      </w:r>
    </w:p>
    <w:bookmarkEnd w:id="4"/>
    <w:p w:rsidR="00983484" w:rsidRDefault="00983484" w:rsidP="00983484">
      <w:pPr>
        <w:widowControl/>
        <w:spacing w:line="240" w:lineRule="auto"/>
        <w:jc w:val="left"/>
        <w:rPr>
          <w:rFonts w:asciiTheme="majorHAnsi" w:eastAsia="Georgia" w:hAnsiTheme="majorHAnsi" w:cstheme="majorBidi"/>
          <w:b/>
          <w:bCs/>
          <w:sz w:val="28"/>
          <w:szCs w:val="32"/>
        </w:rPr>
      </w:pPr>
      <w:r>
        <w:br w:type="page"/>
      </w:r>
    </w:p>
    <w:p w:rsidR="005065A1" w:rsidRPr="00983484" w:rsidRDefault="005065A1" w:rsidP="00983484">
      <w:pPr>
        <w:pStyle w:val="Heading2"/>
      </w:pPr>
      <w:r w:rsidRPr="00983484">
        <w:lastRenderedPageBreak/>
        <w:t>Skip Item</w:t>
      </w:r>
      <w:bookmarkEnd w:id="3"/>
    </w:p>
    <w:p w:rsidR="005065A1" w:rsidRPr="00F6083A" w:rsidRDefault="00BF4C38" w:rsidP="00CE3047">
      <w:pPr>
        <w:pStyle w:val="ListParagraph"/>
        <w:numPr>
          <w:ilvl w:val="0"/>
          <w:numId w:val="38"/>
        </w:numPr>
        <w:ind w:firstLineChars="0"/>
      </w:pPr>
      <w:r>
        <w:t>In picking page, there is the</w:t>
      </w:r>
      <w:r w:rsidR="005065A1">
        <w:rPr>
          <w:rFonts w:hint="eastAsia"/>
        </w:rPr>
        <w:t xml:space="preserve"> </w:t>
      </w:r>
      <w:r w:rsidR="005065A1">
        <w:t>&lt;skip&gt; button to skip item.</w:t>
      </w:r>
    </w:p>
    <w:p w:rsidR="005065A1" w:rsidRDefault="005065A1" w:rsidP="005065A1">
      <w:pPr>
        <w:ind w:firstLineChars="1100" w:firstLine="2640"/>
      </w:pPr>
      <w:r>
        <w:rPr>
          <w:noProof/>
        </w:rPr>
        <w:drawing>
          <wp:inline distT="0" distB="0" distL="0" distR="0" wp14:anchorId="6594D894" wp14:editId="1A4597F6">
            <wp:extent cx="2130573" cy="3182816"/>
            <wp:effectExtent l="0" t="0" r="317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35455" cy="3190110"/>
                    </a:xfrm>
                    <a:prstGeom prst="rect">
                      <a:avLst/>
                    </a:prstGeom>
                  </pic:spPr>
                </pic:pic>
              </a:graphicData>
            </a:graphic>
          </wp:inline>
        </w:drawing>
      </w:r>
    </w:p>
    <w:p w:rsidR="005065A1" w:rsidRDefault="005065A1" w:rsidP="005065A1">
      <w:pPr>
        <w:jc w:val="center"/>
      </w:pPr>
      <w:r>
        <w:t>Fig. 3.14</w:t>
      </w:r>
    </w:p>
    <w:p w:rsidR="005065A1" w:rsidRDefault="00530120" w:rsidP="00E21405">
      <w:pPr>
        <w:pStyle w:val="ListParagraph"/>
        <w:numPr>
          <w:ilvl w:val="0"/>
          <w:numId w:val="38"/>
        </w:numPr>
        <w:ind w:firstLineChars="0"/>
      </w:pPr>
      <w:r>
        <w:t xml:space="preserve">Skipped </w:t>
      </w:r>
      <w:r w:rsidR="005065A1">
        <w:t>items will be transferred later than “Open” items by system automatically. Check the item status on item list page, see Fig. 3.15</w:t>
      </w:r>
      <w:r>
        <w:t xml:space="preserve">. </w:t>
      </w:r>
      <w:r w:rsidR="00E21405">
        <w:t>A</w:t>
      </w:r>
      <w:r>
        <w:t>ll the skipped item will put the last lines.</w:t>
      </w:r>
      <w:r w:rsidR="00E21405">
        <w:t xml:space="preserve"> </w:t>
      </w:r>
      <w:r w:rsidR="00E21405" w:rsidRPr="008211D7">
        <w:t>If current item</w:t>
      </w:r>
      <w:r w:rsidR="00E21405">
        <w:t xml:space="preserve"> is skipped, display the next un-</w:t>
      </w:r>
      <w:r w:rsidR="00E21405" w:rsidRPr="008211D7">
        <w:t>transferred "Open" item. If there is no "Open" item, display the next un</w:t>
      </w:r>
      <w:r w:rsidR="00E21405">
        <w:t>-</w:t>
      </w:r>
      <w:r w:rsidR="00E21405" w:rsidRPr="008211D7">
        <w:t>transferred "Skipped" item.  This ski</w:t>
      </w:r>
      <w:r w:rsidR="00E21405">
        <w:t>p process is cyclic</w:t>
      </w:r>
    </w:p>
    <w:p w:rsidR="005065A1" w:rsidRDefault="005065A1" w:rsidP="005065A1">
      <w:pPr>
        <w:ind w:leftChars="327" w:left="785" w:firstLineChars="700" w:firstLine="1680"/>
      </w:pPr>
      <w:r>
        <w:rPr>
          <w:noProof/>
        </w:rPr>
        <w:drawing>
          <wp:inline distT="0" distB="0" distL="0" distR="0" wp14:anchorId="7AE37BF3" wp14:editId="04171357">
            <wp:extent cx="2140914" cy="28575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47612" cy="2866440"/>
                    </a:xfrm>
                    <a:prstGeom prst="rect">
                      <a:avLst/>
                    </a:prstGeom>
                  </pic:spPr>
                </pic:pic>
              </a:graphicData>
            </a:graphic>
          </wp:inline>
        </w:drawing>
      </w:r>
    </w:p>
    <w:p w:rsidR="005065A1" w:rsidRDefault="005065A1" w:rsidP="005065A1">
      <w:pPr>
        <w:ind w:left="720" w:hanging="1890"/>
        <w:jc w:val="center"/>
      </w:pPr>
      <w:r>
        <w:t>Fig. 3.15</w:t>
      </w:r>
    </w:p>
    <w:p w:rsidR="001E4132" w:rsidRPr="00651766" w:rsidRDefault="001E4132" w:rsidP="005065A1">
      <w:pPr>
        <w:pStyle w:val="Heading2"/>
      </w:pPr>
      <w:r w:rsidRPr="00651766">
        <w:lastRenderedPageBreak/>
        <w:t>Alt. Bin Loc.</w:t>
      </w:r>
      <w:bookmarkEnd w:id="2"/>
    </w:p>
    <w:p w:rsidR="005065A1" w:rsidRDefault="001E4132" w:rsidP="005065A1">
      <w:r>
        <w:t xml:space="preserve">When the picker can’t find item in assigned Bin Loc., the picker can use Alt.Bin Loc. to replace the old bin loc. </w:t>
      </w:r>
    </w:p>
    <w:p w:rsidR="001E4132" w:rsidRDefault="005065A1" w:rsidP="005065A1">
      <w:pPr>
        <w:pStyle w:val="ListParagraph"/>
        <w:numPr>
          <w:ilvl w:val="0"/>
          <w:numId w:val="36"/>
        </w:numPr>
        <w:ind w:firstLineChars="0"/>
      </w:pPr>
      <w:r>
        <w:t>C</w:t>
      </w:r>
      <w:r w:rsidR="001E4132">
        <w:t xml:space="preserve">lick &lt;Alt Bin Loc&gt; tab  </w:t>
      </w:r>
    </w:p>
    <w:p w:rsidR="001E4132" w:rsidRPr="00780784" w:rsidRDefault="001E4132" w:rsidP="001E4132">
      <w:pPr>
        <w:ind w:firstLineChars="900" w:firstLine="2160"/>
      </w:pPr>
      <w:r>
        <w:rPr>
          <w:noProof/>
        </w:rPr>
        <w:drawing>
          <wp:inline distT="0" distB="0" distL="0" distR="0" wp14:anchorId="5ABBD8F3" wp14:editId="737EBB4A">
            <wp:extent cx="2286000" cy="304800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86000" cy="3048000"/>
                    </a:xfrm>
                    <a:prstGeom prst="rect">
                      <a:avLst/>
                    </a:prstGeom>
                  </pic:spPr>
                </pic:pic>
              </a:graphicData>
            </a:graphic>
          </wp:inline>
        </w:drawing>
      </w:r>
    </w:p>
    <w:p w:rsidR="00651766" w:rsidRPr="00DE069E" w:rsidRDefault="001E4132" w:rsidP="00DE069E">
      <w:pPr>
        <w:jc w:val="center"/>
        <w:rPr>
          <w:rFonts w:eastAsiaTheme="minorEastAsia" w:hint="eastAsia"/>
        </w:rPr>
      </w:pPr>
      <w:r>
        <w:t>Fig. 3.11</w:t>
      </w:r>
    </w:p>
    <w:p w:rsidR="00651766" w:rsidRDefault="00651766" w:rsidP="001E4132">
      <w:pPr>
        <w:jc w:val="center"/>
      </w:pPr>
    </w:p>
    <w:p w:rsidR="001E4132" w:rsidRPr="00651766" w:rsidRDefault="001E4132" w:rsidP="00DE069E">
      <w:pPr>
        <w:pStyle w:val="ListParagraph"/>
        <w:numPr>
          <w:ilvl w:val="0"/>
          <w:numId w:val="36"/>
        </w:numPr>
        <w:ind w:firstLineChars="0"/>
        <w:rPr>
          <w:b/>
        </w:rPr>
      </w:pPr>
      <w:r w:rsidRPr="0053137D">
        <w:t>Open the</w:t>
      </w:r>
      <w:r w:rsidRPr="00651766">
        <w:rPr>
          <w:b/>
        </w:rPr>
        <w:t xml:space="preserve"> </w:t>
      </w:r>
      <w:r>
        <w:t>alter bin location for current item, see Fig. 3.12</w:t>
      </w:r>
    </w:p>
    <w:p w:rsidR="001E4132" w:rsidRPr="00DE069E" w:rsidRDefault="00DE069E" w:rsidP="00DE069E">
      <w:pPr>
        <w:ind w:leftChars="-388" w:left="239" w:hanging="1170"/>
        <w:jc w:val="center"/>
        <w:rPr>
          <w:rFonts w:eastAsiaTheme="minorEastAsia" w:hint="eastAsia"/>
        </w:rPr>
      </w:pPr>
      <w:r>
        <w:rPr>
          <w:rFonts w:eastAsiaTheme="minorEastAsia"/>
        </w:rPr>
        <w:t xml:space="preserve">   </w:t>
      </w:r>
      <w:r w:rsidR="001E4132">
        <w:rPr>
          <w:noProof/>
        </w:rPr>
        <w:drawing>
          <wp:inline distT="0" distB="0" distL="0" distR="0" wp14:anchorId="5FE3FDFE" wp14:editId="4893D9B5">
            <wp:extent cx="2286000" cy="304800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286000" cy="3048000"/>
                    </a:xfrm>
                    <a:prstGeom prst="rect">
                      <a:avLst/>
                    </a:prstGeom>
                  </pic:spPr>
                </pic:pic>
              </a:graphicData>
            </a:graphic>
          </wp:inline>
        </w:drawing>
      </w:r>
      <w:r>
        <w:rPr>
          <w:rFonts w:eastAsiaTheme="minorEastAsia" w:hint="eastAsia"/>
        </w:rPr>
        <w:t xml:space="preserve">  </w:t>
      </w:r>
    </w:p>
    <w:p w:rsidR="001E4132" w:rsidRDefault="001E4132" w:rsidP="001E4132">
      <w:pPr>
        <w:ind w:hanging="1170"/>
        <w:jc w:val="center"/>
      </w:pPr>
      <w:r>
        <w:t>Fig. 3.12</w:t>
      </w:r>
    </w:p>
    <w:p w:rsidR="00C04D93" w:rsidRPr="00DE069E" w:rsidRDefault="001E4132" w:rsidP="00DE069E">
      <w:pPr>
        <w:pStyle w:val="ListParagraph"/>
        <w:ind w:left="420" w:firstLineChars="0" w:firstLine="0"/>
        <w:rPr>
          <w:u w:val="single"/>
        </w:rPr>
      </w:pPr>
      <w:r w:rsidRPr="00DE069E">
        <w:rPr>
          <w:u w:val="single"/>
        </w:rPr>
        <w:t>Field:</w:t>
      </w:r>
    </w:p>
    <w:p w:rsidR="001E4132" w:rsidRPr="00C04D93" w:rsidRDefault="00DE069E" w:rsidP="006B280D">
      <w:pPr>
        <w:pStyle w:val="ListParagraph"/>
        <w:numPr>
          <w:ilvl w:val="0"/>
          <w:numId w:val="37"/>
        </w:numPr>
        <w:ind w:firstLineChars="0"/>
        <w:jc w:val="left"/>
        <w:rPr>
          <w:b/>
        </w:rPr>
      </w:pPr>
      <w:r>
        <w:t>Bin Loc.</w:t>
      </w:r>
      <w:r w:rsidR="001E4132" w:rsidRPr="00BA2BEB">
        <w:t xml:space="preserve">: The picker could scan </w:t>
      </w:r>
      <w:r w:rsidR="006B280D">
        <w:t>the bin loc. barcode</w:t>
      </w:r>
      <w:r w:rsidR="001E4132" w:rsidRPr="00BA2BEB">
        <w:t xml:space="preserve"> directly instead of </w:t>
      </w:r>
      <w:r w:rsidR="001E4132" w:rsidRPr="00BA2BEB">
        <w:lastRenderedPageBreak/>
        <w:t xml:space="preserve">selecting bin loc. in the grid. If the scanned bin loc. does not exist in the grid, show a warning message "Wrong bin loc.". Otherwise, </w:t>
      </w:r>
      <w:r w:rsidR="001E4132">
        <w:t>turn</w:t>
      </w:r>
      <w:r w:rsidR="001E4132" w:rsidRPr="00BA2BEB">
        <w:t xml:space="preserve"> to "Item" tab and update the info. </w:t>
      </w:r>
    </w:p>
    <w:p w:rsidR="001E4132" w:rsidRPr="0025755E" w:rsidRDefault="001E4132" w:rsidP="0025755E">
      <w:pPr>
        <w:pStyle w:val="ListParagraph"/>
        <w:ind w:left="420" w:firstLineChars="0" w:firstLine="0"/>
        <w:rPr>
          <w:u w:val="single"/>
        </w:rPr>
      </w:pPr>
      <w:r w:rsidRPr="0025755E">
        <w:rPr>
          <w:u w:val="single"/>
        </w:rPr>
        <w:t>Grid:</w:t>
      </w:r>
    </w:p>
    <w:p w:rsidR="001E4132" w:rsidRDefault="00927077" w:rsidP="006251DE">
      <w:pPr>
        <w:pStyle w:val="ListParagraph"/>
        <w:widowControl/>
        <w:numPr>
          <w:ilvl w:val="0"/>
          <w:numId w:val="37"/>
        </w:numPr>
        <w:spacing w:after="200" w:line="276" w:lineRule="auto"/>
        <w:ind w:firstLineChars="0"/>
        <w:contextualSpacing/>
        <w:jc w:val="left"/>
      </w:pPr>
      <w:r>
        <w:t>Avl Qty</w:t>
      </w:r>
      <w:r w:rsidR="001E4132" w:rsidRPr="004D2DE9">
        <w:t>: The available qty of the item in this bin loc.</w:t>
      </w:r>
    </w:p>
    <w:p w:rsidR="001E4132" w:rsidRDefault="00927077" w:rsidP="006251DE">
      <w:pPr>
        <w:pStyle w:val="ListParagraph"/>
        <w:widowControl/>
        <w:numPr>
          <w:ilvl w:val="0"/>
          <w:numId w:val="37"/>
        </w:numPr>
        <w:spacing w:after="200" w:line="276" w:lineRule="auto"/>
        <w:ind w:firstLineChars="0"/>
        <w:contextualSpacing/>
        <w:jc w:val="left"/>
      </w:pPr>
      <w:r>
        <w:t>Bin Loc.: It is showing the bin no which this item.</w:t>
      </w:r>
    </w:p>
    <w:p w:rsidR="001E4132" w:rsidRDefault="001E4132" w:rsidP="001E4132">
      <w:pPr>
        <w:pStyle w:val="ListParagraph"/>
        <w:numPr>
          <w:ilvl w:val="0"/>
          <w:numId w:val="36"/>
        </w:numPr>
        <w:ind w:firstLineChars="0"/>
      </w:pPr>
      <w:r>
        <w:t>Select bin</w:t>
      </w:r>
      <w:r w:rsidR="00927077">
        <w:t xml:space="preserve"> Loc.such as</w:t>
      </w:r>
      <w:r>
        <w:t xml:space="preserve"> “</w:t>
      </w:r>
      <w:r>
        <w:rPr>
          <w:rFonts w:hint="eastAsia"/>
        </w:rPr>
        <w:t>1-A-04-D</w:t>
      </w:r>
      <w:r>
        <w:t>” and turn to item tab automatically, see Fig. 3.13</w:t>
      </w:r>
      <w:r w:rsidR="00927077">
        <w:t>.</w:t>
      </w:r>
    </w:p>
    <w:p w:rsidR="00927077" w:rsidRPr="00927077" w:rsidRDefault="00927077" w:rsidP="00927077">
      <w:pPr>
        <w:pStyle w:val="ListParagraph"/>
        <w:ind w:left="420" w:firstLineChars="0" w:firstLine="0"/>
        <w:rPr>
          <w:rFonts w:hint="eastAsia"/>
        </w:rPr>
      </w:pPr>
      <w:r>
        <w:t>Then follow the same step to pick this item.</w:t>
      </w:r>
    </w:p>
    <w:p w:rsidR="001E4132" w:rsidRDefault="001E4132" w:rsidP="001E4132">
      <w:pPr>
        <w:ind w:leftChars="-2" w:left="-5" w:firstLineChars="1150" w:firstLine="2760"/>
      </w:pPr>
      <w:r>
        <w:rPr>
          <w:noProof/>
        </w:rPr>
        <w:drawing>
          <wp:inline distT="0" distB="0" distL="0" distR="0" wp14:anchorId="6B13C5D3" wp14:editId="70991E05">
            <wp:extent cx="2286000" cy="3076575"/>
            <wp:effectExtent l="0" t="0" r="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286000" cy="3076575"/>
                    </a:xfrm>
                    <a:prstGeom prst="rect">
                      <a:avLst/>
                    </a:prstGeom>
                  </pic:spPr>
                </pic:pic>
              </a:graphicData>
            </a:graphic>
          </wp:inline>
        </w:drawing>
      </w:r>
    </w:p>
    <w:p w:rsidR="001E4132" w:rsidRDefault="001E4132" w:rsidP="001E4132">
      <w:pPr>
        <w:ind w:hanging="1170"/>
        <w:jc w:val="center"/>
      </w:pPr>
      <w:r>
        <w:rPr>
          <w:rFonts w:hint="eastAsia"/>
        </w:rPr>
        <w:t xml:space="preserve">              </w:t>
      </w:r>
      <w:r>
        <w:t>Fig. 3.13</w:t>
      </w:r>
    </w:p>
    <w:p w:rsidR="001E4132" w:rsidRPr="001E4132" w:rsidRDefault="001E4132" w:rsidP="005F6F81">
      <w:pPr>
        <w:pStyle w:val="Heading2"/>
      </w:pPr>
      <w:r w:rsidRPr="001E4132">
        <w:t>Take Over Pick List</w:t>
      </w:r>
    </w:p>
    <w:p w:rsidR="001E4132" w:rsidRDefault="001E4132" w:rsidP="008C5B27">
      <w:r w:rsidRPr="003E2D1C">
        <w:t>The new user</w:t>
      </w:r>
      <w:r>
        <w:t xml:space="preserve"> just scans</w:t>
      </w:r>
      <w:r w:rsidRPr="003E2D1C">
        <w:t xml:space="preserve"> the pick list which has been scanned by </w:t>
      </w:r>
      <w:r>
        <w:rPr>
          <w:rFonts w:hint="eastAsia"/>
        </w:rPr>
        <w:t>the other user</w:t>
      </w:r>
      <w:r w:rsidRPr="003E2D1C">
        <w:t>.</w:t>
      </w:r>
    </w:p>
    <w:p w:rsidR="001E4132" w:rsidRPr="00DF38F7" w:rsidRDefault="001E4132" w:rsidP="008C5B27">
      <w:r>
        <w:t xml:space="preserve">It will </w:t>
      </w:r>
      <w:r w:rsidRPr="006A2EE8">
        <w:t>pop up the warning mess</w:t>
      </w:r>
      <w:r>
        <w:t xml:space="preserve">age as "This pick list is </w:t>
      </w:r>
      <w:r w:rsidRPr="006A2EE8">
        <w:t xml:space="preserve">assigned to another user: </w:t>
      </w:r>
      <w:r>
        <w:t>XXX. Do you want to continue?"</w:t>
      </w:r>
    </w:p>
    <w:p w:rsidR="001E4132" w:rsidRDefault="001E4132" w:rsidP="001E4132">
      <w:pPr>
        <w:ind w:leftChars="-2" w:left="-5" w:firstLineChars="950" w:firstLine="2280"/>
      </w:pPr>
      <w:r>
        <w:rPr>
          <w:noProof/>
        </w:rPr>
        <w:lastRenderedPageBreak/>
        <w:drawing>
          <wp:inline distT="0" distB="0" distL="0" distR="0" wp14:anchorId="5505B397" wp14:editId="56C77841">
            <wp:extent cx="2286000" cy="3048000"/>
            <wp:effectExtent l="0" t="0" r="0" b="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286000" cy="3048000"/>
                    </a:xfrm>
                    <a:prstGeom prst="rect">
                      <a:avLst/>
                    </a:prstGeom>
                  </pic:spPr>
                </pic:pic>
              </a:graphicData>
            </a:graphic>
          </wp:inline>
        </w:drawing>
      </w:r>
    </w:p>
    <w:p w:rsidR="001E4132" w:rsidRDefault="001E4132" w:rsidP="001E4132">
      <w:pPr>
        <w:ind w:hanging="1170"/>
        <w:jc w:val="center"/>
      </w:pPr>
      <w:r>
        <w:t>Fig. 3.16</w:t>
      </w:r>
    </w:p>
    <w:p w:rsidR="001E4132" w:rsidRDefault="001E4132" w:rsidP="008C5B27">
      <w:r w:rsidRPr="003E2D1C">
        <w:t>If the new user click</w:t>
      </w:r>
      <w:r>
        <w:t>s</w:t>
      </w:r>
      <w:r w:rsidRPr="003E2D1C">
        <w:t xml:space="preserve"> "Yes", the pick list will b</w:t>
      </w:r>
      <w:r>
        <w:t xml:space="preserve">e reassigned to this new user. Fig. 3.17 shows </w:t>
      </w:r>
      <w:r>
        <w:rPr>
          <w:rFonts w:hint="eastAsia"/>
        </w:rPr>
        <w:t>the original picker</w:t>
      </w:r>
      <w:r w:rsidRPr="003E2D1C">
        <w:t xml:space="preserve"> </w:t>
      </w:r>
      <w:r>
        <w:t>has only one pick list left. Click no to cancel it.</w:t>
      </w:r>
    </w:p>
    <w:p w:rsidR="001E4132" w:rsidRDefault="001E4132" w:rsidP="001E4132">
      <w:pPr>
        <w:ind w:leftChars="-1" w:left="-2" w:firstLineChars="950" w:firstLine="2280"/>
      </w:pPr>
      <w:r>
        <w:rPr>
          <w:noProof/>
        </w:rPr>
        <w:drawing>
          <wp:inline distT="0" distB="0" distL="0" distR="0" wp14:anchorId="3D5D2BA2" wp14:editId="3A5FAD69">
            <wp:extent cx="2286000" cy="3048000"/>
            <wp:effectExtent l="0" t="0" r="0" b="0"/>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286000" cy="3048000"/>
                    </a:xfrm>
                    <a:prstGeom prst="rect">
                      <a:avLst/>
                    </a:prstGeom>
                  </pic:spPr>
                </pic:pic>
              </a:graphicData>
            </a:graphic>
          </wp:inline>
        </w:drawing>
      </w:r>
      <w:r>
        <w:t xml:space="preserve"> </w:t>
      </w:r>
    </w:p>
    <w:p w:rsidR="001E4132" w:rsidRDefault="001E4132" w:rsidP="001E4132">
      <w:pPr>
        <w:ind w:hanging="1170"/>
        <w:jc w:val="center"/>
      </w:pPr>
      <w:r>
        <w:t>Fig. 3.17</w:t>
      </w:r>
    </w:p>
    <w:sectPr w:rsidR="001E4132" w:rsidSect="0020271B">
      <w:headerReference w:type="default" r:id="rId27"/>
      <w:footerReference w:type="default" r:id="rId28"/>
      <w:pgSz w:w="11906" w:h="16838"/>
      <w:pgMar w:top="1440" w:right="1800" w:bottom="1440" w:left="1800" w:header="567"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860" w:rsidRDefault="00A05860" w:rsidP="00CE3AE9">
      <w:pPr>
        <w:spacing w:line="240" w:lineRule="auto"/>
      </w:pPr>
      <w:r>
        <w:separator/>
      </w:r>
    </w:p>
  </w:endnote>
  <w:endnote w:type="continuationSeparator" w:id="0">
    <w:p w:rsidR="00A05860" w:rsidRDefault="00A05860" w:rsidP="00CE3A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755264"/>
      <w:docPartObj>
        <w:docPartGallery w:val="Page Numbers (Bottom of Page)"/>
        <w:docPartUnique/>
      </w:docPartObj>
    </w:sdtPr>
    <w:sdtEndPr>
      <w:rPr>
        <w:rFonts w:ascii="Segoe UI" w:hAnsi="Segoe UI" w:cs="Segoe UI"/>
        <w:noProof/>
        <w:sz w:val="20"/>
        <w:szCs w:val="20"/>
      </w:rPr>
    </w:sdtEndPr>
    <w:sdtContent>
      <w:p w:rsidR="0017013C" w:rsidRDefault="0017013C" w:rsidP="00C2566F">
        <w:pPr>
          <w:pStyle w:val="Footer"/>
          <w:wordWrap w:val="0"/>
          <w:jc w:val="right"/>
        </w:pPr>
      </w:p>
      <w:p w:rsidR="0017013C" w:rsidRDefault="00A05860" w:rsidP="00C2566F">
        <w:pPr>
          <w:pStyle w:val="Footer"/>
          <w:wordWrap w:val="0"/>
          <w:jc w:val="right"/>
        </w:pPr>
        <w:r>
          <w:pict>
            <v:rect id="_x0000_i1025" style="width:415.3pt;height:1.5pt" o:hralign="center" o:hrstd="t" o:hrnoshade="t" o:hr="t" fillcolor="#63778f" stroked="f"/>
          </w:pict>
        </w:r>
      </w:p>
      <w:p w:rsidR="00C2566F" w:rsidRPr="00C2566F" w:rsidRDefault="00C2566F" w:rsidP="00C2566F">
        <w:pPr>
          <w:pStyle w:val="Footer"/>
          <w:wordWrap w:val="0"/>
          <w:jc w:val="right"/>
          <w:rPr>
            <w:rFonts w:ascii="Segoe UI" w:hAnsi="Segoe UI" w:cs="Segoe UI"/>
            <w:sz w:val="20"/>
            <w:szCs w:val="20"/>
          </w:rPr>
        </w:pPr>
        <w:r w:rsidRPr="00985603">
          <w:rPr>
            <w:rFonts w:ascii="Segoe UI" w:eastAsiaTheme="minorEastAsia" w:hAnsi="Segoe UI" w:cs="Segoe UI"/>
            <w:b/>
            <w:color w:val="63778F"/>
            <w:sz w:val="20"/>
            <w:szCs w:val="20"/>
          </w:rPr>
          <w:t>Syncsoftinc.com @All rights reserved</w:t>
        </w:r>
        <w:r>
          <w:rPr>
            <w:rFonts w:ascii="Segoe UI" w:eastAsiaTheme="minorEastAsia" w:hAnsi="Segoe UI" w:cs="Segoe UI"/>
            <w:b/>
            <w:color w:val="63778F"/>
            <w:sz w:val="20"/>
            <w:szCs w:val="20"/>
          </w:rPr>
          <w:t xml:space="preserve">                                            </w:t>
        </w:r>
        <w:r w:rsidRPr="00C2566F">
          <w:rPr>
            <w:rFonts w:ascii="Segoe UI" w:eastAsiaTheme="minorEastAsia" w:hAnsi="Segoe UI" w:cs="Segoe UI"/>
            <w:b/>
            <w:color w:val="63778F"/>
            <w:sz w:val="20"/>
            <w:szCs w:val="20"/>
          </w:rPr>
          <w:t xml:space="preserve"> </w:t>
        </w:r>
        <w:r w:rsidRPr="00C2566F">
          <w:rPr>
            <w:rFonts w:ascii="Segoe UI" w:hAnsi="Segoe UI" w:cs="Segoe UI"/>
            <w:sz w:val="20"/>
            <w:szCs w:val="20"/>
          </w:rPr>
          <w:fldChar w:fldCharType="begin"/>
        </w:r>
        <w:r w:rsidRPr="00C2566F">
          <w:rPr>
            <w:rFonts w:ascii="Segoe UI" w:hAnsi="Segoe UI" w:cs="Segoe UI"/>
            <w:sz w:val="20"/>
            <w:szCs w:val="20"/>
          </w:rPr>
          <w:instrText xml:space="preserve"> PAGE   \* MERGEFORMAT </w:instrText>
        </w:r>
        <w:r w:rsidRPr="00C2566F">
          <w:rPr>
            <w:rFonts w:ascii="Segoe UI" w:hAnsi="Segoe UI" w:cs="Segoe UI"/>
            <w:sz w:val="20"/>
            <w:szCs w:val="20"/>
          </w:rPr>
          <w:fldChar w:fldCharType="separate"/>
        </w:r>
        <w:r w:rsidR="00E4451B">
          <w:rPr>
            <w:rFonts w:ascii="Segoe UI" w:hAnsi="Segoe UI" w:cs="Segoe UI"/>
            <w:noProof/>
            <w:sz w:val="20"/>
            <w:szCs w:val="20"/>
          </w:rPr>
          <w:t>6</w:t>
        </w:r>
        <w:r w:rsidRPr="00C2566F">
          <w:rPr>
            <w:rFonts w:ascii="Segoe UI" w:hAnsi="Segoe UI" w:cs="Segoe UI"/>
            <w:noProof/>
            <w:sz w:val="20"/>
            <w:szCs w:val="20"/>
          </w:rPr>
          <w:fldChar w:fldCharType="end"/>
        </w:r>
      </w:p>
    </w:sdtContent>
  </w:sdt>
  <w:p w:rsidR="00985603" w:rsidRPr="00C2566F" w:rsidRDefault="00985603">
    <w:pPr>
      <w:pStyle w:val="Footer"/>
      <w:rPr>
        <w:rFonts w:ascii="Segoe UI" w:hAnsi="Segoe UI" w:cs="Segoe UI"/>
        <w:b/>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860" w:rsidRDefault="00A05860" w:rsidP="00CE3AE9">
      <w:pPr>
        <w:spacing w:line="240" w:lineRule="auto"/>
      </w:pPr>
      <w:r>
        <w:separator/>
      </w:r>
    </w:p>
  </w:footnote>
  <w:footnote w:type="continuationSeparator" w:id="0">
    <w:p w:rsidR="00A05860" w:rsidRDefault="00A05860" w:rsidP="00CE3A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B2F" w:rsidRDefault="001A0B2F">
    <w:pPr>
      <w:spacing w:line="264" w:lineRule="auto"/>
      <w:rPr>
        <w:rFonts w:eastAsiaTheme="minorEastAsia"/>
      </w:rPr>
    </w:pPr>
  </w:p>
  <w:p w:rsidR="004B1C87" w:rsidRPr="0020271B" w:rsidRDefault="00E7075E">
    <w:pPr>
      <w:spacing w:line="264" w:lineRule="auto"/>
      <w:rPr>
        <w:rFonts w:eastAsiaTheme="minorEastAsia"/>
      </w:rPr>
    </w:pPr>
    <w:r>
      <w:rPr>
        <w:noProof/>
        <w:color w:val="000000"/>
      </w:rPr>
      <w:drawing>
        <wp:inline distT="0" distB="0" distL="0" distR="0">
          <wp:extent cx="5274310" cy="3956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yncsoft log.png"/>
                  <pic:cNvPicPr/>
                </pic:nvPicPr>
                <pic:blipFill>
                  <a:blip r:embed="rId1">
                    <a:extLst>
                      <a:ext uri="{28A0092B-C50C-407E-A947-70E740481C1C}">
                        <a14:useLocalDpi xmlns:a14="http://schemas.microsoft.com/office/drawing/2010/main" val="0"/>
                      </a:ext>
                    </a:extLst>
                  </a:blip>
                  <a:stretch>
                    <a:fillRect/>
                  </a:stretch>
                </pic:blipFill>
                <pic:spPr>
                  <a:xfrm>
                    <a:off x="0" y="0"/>
                    <a:ext cx="5274310" cy="395605"/>
                  </a:xfrm>
                  <a:prstGeom prst="rect">
                    <a:avLst/>
                  </a:prstGeom>
                </pic:spPr>
              </pic:pic>
            </a:graphicData>
          </a:graphic>
        </wp:inline>
      </w:drawing>
    </w:r>
    <w:r w:rsidR="004B1C87">
      <w:rPr>
        <w:noProof/>
        <w:color w:val="000000"/>
      </w:rPr>
      <mc:AlternateContent>
        <mc:Choice Requires="wps">
          <w:drawing>
            <wp:anchor distT="0" distB="0" distL="114300" distR="114300" simplePos="0" relativeHeight="251659264" behindDoc="0" locked="0" layoutInCell="1" allowOverlap="1" wp14:anchorId="45C7A498" wp14:editId="1702364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405A4E" id="Rectangle 222" o:spid="_x0000_s1026" style="position:absolute;left:0;text-align:left;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04A18"/>
    <w:multiLevelType w:val="hybridMultilevel"/>
    <w:tmpl w:val="C4544702"/>
    <w:lvl w:ilvl="0" w:tplc="04090011">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08362276"/>
    <w:multiLevelType w:val="hybridMultilevel"/>
    <w:tmpl w:val="86F88110"/>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F5E4EA6"/>
    <w:multiLevelType w:val="hybridMultilevel"/>
    <w:tmpl w:val="EC4E242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10960827"/>
    <w:multiLevelType w:val="hybridMultilevel"/>
    <w:tmpl w:val="FD6CE3BA"/>
    <w:lvl w:ilvl="0" w:tplc="04090011">
      <w:start w:val="1"/>
      <w:numFmt w:val="decimal"/>
      <w:lvlText w:val="%1)"/>
      <w:lvlJc w:val="left"/>
      <w:pPr>
        <w:ind w:left="1080" w:hanging="420"/>
      </w:pPr>
      <w:rPr>
        <w:rFonts w:hint="default"/>
      </w:rPr>
    </w:lvl>
    <w:lvl w:ilvl="1" w:tplc="04090019" w:tentative="1">
      <w:start w:val="1"/>
      <w:numFmt w:val="lowerLetter"/>
      <w:lvlText w:val="%2)"/>
      <w:lvlJc w:val="left"/>
      <w:pPr>
        <w:ind w:left="1500" w:hanging="420"/>
      </w:pPr>
    </w:lvl>
    <w:lvl w:ilvl="2" w:tplc="0409001B" w:tentative="1">
      <w:start w:val="1"/>
      <w:numFmt w:val="lowerRoman"/>
      <w:lvlText w:val="%3."/>
      <w:lvlJc w:val="right"/>
      <w:pPr>
        <w:ind w:left="1920" w:hanging="420"/>
      </w:pPr>
    </w:lvl>
    <w:lvl w:ilvl="3" w:tplc="0409000F" w:tentative="1">
      <w:start w:val="1"/>
      <w:numFmt w:val="decimal"/>
      <w:lvlText w:val="%4."/>
      <w:lvlJc w:val="left"/>
      <w:pPr>
        <w:ind w:left="2340" w:hanging="420"/>
      </w:pPr>
    </w:lvl>
    <w:lvl w:ilvl="4" w:tplc="04090019" w:tentative="1">
      <w:start w:val="1"/>
      <w:numFmt w:val="lowerLetter"/>
      <w:lvlText w:val="%5)"/>
      <w:lvlJc w:val="left"/>
      <w:pPr>
        <w:ind w:left="2760" w:hanging="420"/>
      </w:pPr>
    </w:lvl>
    <w:lvl w:ilvl="5" w:tplc="0409001B" w:tentative="1">
      <w:start w:val="1"/>
      <w:numFmt w:val="lowerRoman"/>
      <w:lvlText w:val="%6."/>
      <w:lvlJc w:val="right"/>
      <w:pPr>
        <w:ind w:left="3180" w:hanging="420"/>
      </w:pPr>
    </w:lvl>
    <w:lvl w:ilvl="6" w:tplc="0409000F" w:tentative="1">
      <w:start w:val="1"/>
      <w:numFmt w:val="decimal"/>
      <w:lvlText w:val="%7."/>
      <w:lvlJc w:val="left"/>
      <w:pPr>
        <w:ind w:left="3600" w:hanging="420"/>
      </w:pPr>
    </w:lvl>
    <w:lvl w:ilvl="7" w:tplc="04090019" w:tentative="1">
      <w:start w:val="1"/>
      <w:numFmt w:val="lowerLetter"/>
      <w:lvlText w:val="%8)"/>
      <w:lvlJc w:val="left"/>
      <w:pPr>
        <w:ind w:left="4020" w:hanging="420"/>
      </w:pPr>
    </w:lvl>
    <w:lvl w:ilvl="8" w:tplc="0409001B" w:tentative="1">
      <w:start w:val="1"/>
      <w:numFmt w:val="lowerRoman"/>
      <w:lvlText w:val="%9."/>
      <w:lvlJc w:val="right"/>
      <w:pPr>
        <w:ind w:left="4440" w:hanging="420"/>
      </w:pPr>
    </w:lvl>
  </w:abstractNum>
  <w:abstractNum w:abstractNumId="4">
    <w:nsid w:val="118308C9"/>
    <w:multiLevelType w:val="hybridMultilevel"/>
    <w:tmpl w:val="8CF071F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EC41CC"/>
    <w:multiLevelType w:val="hybridMultilevel"/>
    <w:tmpl w:val="D24C54C2"/>
    <w:lvl w:ilvl="0" w:tplc="0409000B">
      <w:start w:val="1"/>
      <w:numFmt w:val="bullet"/>
      <w:lvlText w:val=""/>
      <w:lvlJc w:val="left"/>
      <w:pPr>
        <w:ind w:left="1020" w:hanging="420"/>
      </w:pPr>
      <w:rPr>
        <w:rFonts w:ascii="Wingdings" w:hAnsi="Wingdings" w:hint="default"/>
      </w:rPr>
    </w:lvl>
    <w:lvl w:ilvl="1" w:tplc="04090003" w:tentative="1">
      <w:start w:val="1"/>
      <w:numFmt w:val="bullet"/>
      <w:lvlText w:val=""/>
      <w:lvlJc w:val="left"/>
      <w:pPr>
        <w:ind w:left="1440" w:hanging="420"/>
      </w:pPr>
      <w:rPr>
        <w:rFonts w:ascii="Wingdings" w:hAnsi="Wingdings" w:hint="default"/>
      </w:rPr>
    </w:lvl>
    <w:lvl w:ilvl="2" w:tplc="04090005"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3" w:tentative="1">
      <w:start w:val="1"/>
      <w:numFmt w:val="bullet"/>
      <w:lvlText w:val=""/>
      <w:lvlJc w:val="left"/>
      <w:pPr>
        <w:ind w:left="2700" w:hanging="420"/>
      </w:pPr>
      <w:rPr>
        <w:rFonts w:ascii="Wingdings" w:hAnsi="Wingdings" w:hint="default"/>
      </w:rPr>
    </w:lvl>
    <w:lvl w:ilvl="5" w:tplc="04090005"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3" w:tentative="1">
      <w:start w:val="1"/>
      <w:numFmt w:val="bullet"/>
      <w:lvlText w:val=""/>
      <w:lvlJc w:val="left"/>
      <w:pPr>
        <w:ind w:left="3960" w:hanging="420"/>
      </w:pPr>
      <w:rPr>
        <w:rFonts w:ascii="Wingdings" w:hAnsi="Wingdings" w:hint="default"/>
      </w:rPr>
    </w:lvl>
    <w:lvl w:ilvl="8" w:tplc="04090005" w:tentative="1">
      <w:start w:val="1"/>
      <w:numFmt w:val="bullet"/>
      <w:lvlText w:val=""/>
      <w:lvlJc w:val="left"/>
      <w:pPr>
        <w:ind w:left="4380" w:hanging="420"/>
      </w:pPr>
      <w:rPr>
        <w:rFonts w:ascii="Wingdings" w:hAnsi="Wingdings" w:hint="default"/>
      </w:rPr>
    </w:lvl>
  </w:abstractNum>
  <w:abstractNum w:abstractNumId="6">
    <w:nsid w:val="187D2898"/>
    <w:multiLevelType w:val="hybridMultilevel"/>
    <w:tmpl w:val="BB90095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CF77962"/>
    <w:multiLevelType w:val="hybridMultilevel"/>
    <w:tmpl w:val="50B805F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07D1454"/>
    <w:multiLevelType w:val="hybridMultilevel"/>
    <w:tmpl w:val="044AEDFE"/>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nsid w:val="23C85A85"/>
    <w:multiLevelType w:val="hybridMultilevel"/>
    <w:tmpl w:val="CB203E2E"/>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F53225"/>
    <w:multiLevelType w:val="hybridMultilevel"/>
    <w:tmpl w:val="DD9AE01A"/>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nsid w:val="29D764DF"/>
    <w:multiLevelType w:val="hybridMultilevel"/>
    <w:tmpl w:val="0A92D20E"/>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2">
    <w:nsid w:val="33B033FD"/>
    <w:multiLevelType w:val="hybridMultilevel"/>
    <w:tmpl w:val="5632200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011731"/>
    <w:multiLevelType w:val="hybridMultilevel"/>
    <w:tmpl w:val="AB3A5B08"/>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4">
    <w:nsid w:val="36076B3A"/>
    <w:multiLevelType w:val="hybridMultilevel"/>
    <w:tmpl w:val="57AA69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7282F06"/>
    <w:multiLevelType w:val="hybridMultilevel"/>
    <w:tmpl w:val="5DB8E0C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389321A6"/>
    <w:multiLevelType w:val="hybridMultilevel"/>
    <w:tmpl w:val="4C28F732"/>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AE346DF"/>
    <w:multiLevelType w:val="hybridMultilevel"/>
    <w:tmpl w:val="EC46F62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nsid w:val="3FF553AC"/>
    <w:multiLevelType w:val="hybridMultilevel"/>
    <w:tmpl w:val="850EF896"/>
    <w:lvl w:ilvl="0" w:tplc="0409000B">
      <w:start w:val="1"/>
      <w:numFmt w:val="bullet"/>
      <w:lvlText w:val=""/>
      <w:lvlJc w:val="left"/>
      <w:pPr>
        <w:ind w:left="1620" w:hanging="420"/>
      </w:pPr>
      <w:rPr>
        <w:rFonts w:ascii="Wingdings" w:hAnsi="Wingdings" w:hint="default"/>
      </w:rPr>
    </w:lvl>
    <w:lvl w:ilvl="1" w:tplc="04090003" w:tentative="1">
      <w:start w:val="1"/>
      <w:numFmt w:val="bullet"/>
      <w:lvlText w:val=""/>
      <w:lvlJc w:val="left"/>
      <w:pPr>
        <w:ind w:left="2040" w:hanging="420"/>
      </w:pPr>
      <w:rPr>
        <w:rFonts w:ascii="Wingdings" w:hAnsi="Wingdings" w:hint="default"/>
      </w:rPr>
    </w:lvl>
    <w:lvl w:ilvl="2" w:tplc="04090005" w:tentative="1">
      <w:start w:val="1"/>
      <w:numFmt w:val="bullet"/>
      <w:lvlText w:val=""/>
      <w:lvlJc w:val="left"/>
      <w:pPr>
        <w:ind w:left="2460" w:hanging="420"/>
      </w:pPr>
      <w:rPr>
        <w:rFonts w:ascii="Wingdings" w:hAnsi="Wingdings" w:hint="default"/>
      </w:rPr>
    </w:lvl>
    <w:lvl w:ilvl="3" w:tplc="04090001" w:tentative="1">
      <w:start w:val="1"/>
      <w:numFmt w:val="bullet"/>
      <w:lvlText w:val=""/>
      <w:lvlJc w:val="left"/>
      <w:pPr>
        <w:ind w:left="2880" w:hanging="420"/>
      </w:pPr>
      <w:rPr>
        <w:rFonts w:ascii="Wingdings" w:hAnsi="Wingdings" w:hint="default"/>
      </w:rPr>
    </w:lvl>
    <w:lvl w:ilvl="4" w:tplc="04090003" w:tentative="1">
      <w:start w:val="1"/>
      <w:numFmt w:val="bullet"/>
      <w:lvlText w:val=""/>
      <w:lvlJc w:val="left"/>
      <w:pPr>
        <w:ind w:left="3300" w:hanging="420"/>
      </w:pPr>
      <w:rPr>
        <w:rFonts w:ascii="Wingdings" w:hAnsi="Wingdings" w:hint="default"/>
      </w:rPr>
    </w:lvl>
    <w:lvl w:ilvl="5" w:tplc="04090005" w:tentative="1">
      <w:start w:val="1"/>
      <w:numFmt w:val="bullet"/>
      <w:lvlText w:val=""/>
      <w:lvlJc w:val="left"/>
      <w:pPr>
        <w:ind w:left="3720" w:hanging="420"/>
      </w:pPr>
      <w:rPr>
        <w:rFonts w:ascii="Wingdings" w:hAnsi="Wingdings" w:hint="default"/>
      </w:rPr>
    </w:lvl>
    <w:lvl w:ilvl="6" w:tplc="04090001" w:tentative="1">
      <w:start w:val="1"/>
      <w:numFmt w:val="bullet"/>
      <w:lvlText w:val=""/>
      <w:lvlJc w:val="left"/>
      <w:pPr>
        <w:ind w:left="4140" w:hanging="420"/>
      </w:pPr>
      <w:rPr>
        <w:rFonts w:ascii="Wingdings" w:hAnsi="Wingdings" w:hint="default"/>
      </w:rPr>
    </w:lvl>
    <w:lvl w:ilvl="7" w:tplc="04090003" w:tentative="1">
      <w:start w:val="1"/>
      <w:numFmt w:val="bullet"/>
      <w:lvlText w:val=""/>
      <w:lvlJc w:val="left"/>
      <w:pPr>
        <w:ind w:left="4560" w:hanging="420"/>
      </w:pPr>
      <w:rPr>
        <w:rFonts w:ascii="Wingdings" w:hAnsi="Wingdings" w:hint="default"/>
      </w:rPr>
    </w:lvl>
    <w:lvl w:ilvl="8" w:tplc="04090005" w:tentative="1">
      <w:start w:val="1"/>
      <w:numFmt w:val="bullet"/>
      <w:lvlText w:val=""/>
      <w:lvlJc w:val="left"/>
      <w:pPr>
        <w:ind w:left="4980" w:hanging="420"/>
      </w:pPr>
      <w:rPr>
        <w:rFonts w:ascii="Wingdings" w:hAnsi="Wingdings" w:hint="default"/>
      </w:rPr>
    </w:lvl>
  </w:abstractNum>
  <w:abstractNum w:abstractNumId="19">
    <w:nsid w:val="46C25715"/>
    <w:multiLevelType w:val="hybridMultilevel"/>
    <w:tmpl w:val="B8E0D70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0">
    <w:nsid w:val="486F0325"/>
    <w:multiLevelType w:val="hybridMultilevel"/>
    <w:tmpl w:val="C88C5A0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551253"/>
    <w:multiLevelType w:val="hybridMultilevel"/>
    <w:tmpl w:val="4E928D4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C2206AA"/>
    <w:multiLevelType w:val="hybridMultilevel"/>
    <w:tmpl w:val="C2082DA8"/>
    <w:lvl w:ilvl="0" w:tplc="0409000B">
      <w:start w:val="1"/>
      <w:numFmt w:val="bullet"/>
      <w:lvlText w:val=""/>
      <w:lvlJc w:val="left"/>
      <w:pPr>
        <w:ind w:left="1140" w:hanging="360"/>
      </w:pPr>
      <w:rPr>
        <w:rFonts w:ascii="Wingdings" w:hAnsi="Wingding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3">
    <w:nsid w:val="4F006C98"/>
    <w:multiLevelType w:val="hybridMultilevel"/>
    <w:tmpl w:val="123CCD8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nsid w:val="53CD390F"/>
    <w:multiLevelType w:val="hybridMultilevel"/>
    <w:tmpl w:val="6CDEFBF4"/>
    <w:lvl w:ilvl="0" w:tplc="B0484D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48D6C49"/>
    <w:multiLevelType w:val="hybridMultilevel"/>
    <w:tmpl w:val="804085E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6">
    <w:nsid w:val="58D35422"/>
    <w:multiLevelType w:val="hybridMultilevel"/>
    <w:tmpl w:val="BFD8739E"/>
    <w:lvl w:ilvl="0" w:tplc="0409000B">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nsid w:val="5DD0333D"/>
    <w:multiLevelType w:val="hybridMultilevel"/>
    <w:tmpl w:val="AF1EBB7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01B42AD"/>
    <w:multiLevelType w:val="hybridMultilevel"/>
    <w:tmpl w:val="8CF6518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08C3251"/>
    <w:multiLevelType w:val="hybridMultilevel"/>
    <w:tmpl w:val="345C36C4"/>
    <w:lvl w:ilvl="0" w:tplc="04090001">
      <w:start w:val="1"/>
      <w:numFmt w:val="bullet"/>
      <w:lvlText w:val=""/>
      <w:lvlJc w:val="left"/>
      <w:pPr>
        <w:ind w:left="1080" w:hanging="360"/>
      </w:pPr>
      <w:rPr>
        <w:rFonts w:ascii="Wingdings" w:hAnsi="Wingding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3A341D0"/>
    <w:multiLevelType w:val="hybridMultilevel"/>
    <w:tmpl w:val="C81EC61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8ED0AEB"/>
    <w:multiLevelType w:val="hybridMultilevel"/>
    <w:tmpl w:val="13C2791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95535C2"/>
    <w:multiLevelType w:val="hybridMultilevel"/>
    <w:tmpl w:val="2624B13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E6D1D22"/>
    <w:multiLevelType w:val="hybridMultilevel"/>
    <w:tmpl w:val="C8202E2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36F35EA"/>
    <w:multiLevelType w:val="hybridMultilevel"/>
    <w:tmpl w:val="18024FD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5A16596"/>
    <w:multiLevelType w:val="hybridMultilevel"/>
    <w:tmpl w:val="FAEA6A12"/>
    <w:lvl w:ilvl="0" w:tplc="0409000F">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6">
    <w:nsid w:val="784B1F01"/>
    <w:multiLevelType w:val="hybridMultilevel"/>
    <w:tmpl w:val="A41E972A"/>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9E81C53"/>
    <w:multiLevelType w:val="hybridMultilevel"/>
    <w:tmpl w:val="B43E53B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4"/>
  </w:num>
  <w:num w:numId="2">
    <w:abstractNumId w:val="33"/>
  </w:num>
  <w:num w:numId="3">
    <w:abstractNumId w:val="19"/>
  </w:num>
  <w:num w:numId="4">
    <w:abstractNumId w:val="17"/>
  </w:num>
  <w:num w:numId="5">
    <w:abstractNumId w:val="15"/>
  </w:num>
  <w:num w:numId="6">
    <w:abstractNumId w:val="2"/>
  </w:num>
  <w:num w:numId="7">
    <w:abstractNumId w:val="30"/>
  </w:num>
  <w:num w:numId="8">
    <w:abstractNumId w:val="29"/>
  </w:num>
  <w:num w:numId="9">
    <w:abstractNumId w:val="11"/>
  </w:num>
  <w:num w:numId="10">
    <w:abstractNumId w:val="10"/>
  </w:num>
  <w:num w:numId="11">
    <w:abstractNumId w:val="0"/>
  </w:num>
  <w:num w:numId="12">
    <w:abstractNumId w:val="23"/>
  </w:num>
  <w:num w:numId="13">
    <w:abstractNumId w:val="21"/>
  </w:num>
  <w:num w:numId="14">
    <w:abstractNumId w:val="28"/>
  </w:num>
  <w:num w:numId="15">
    <w:abstractNumId w:val="7"/>
  </w:num>
  <w:num w:numId="16">
    <w:abstractNumId w:val="32"/>
  </w:num>
  <w:num w:numId="17">
    <w:abstractNumId w:val="13"/>
  </w:num>
  <w:num w:numId="18">
    <w:abstractNumId w:val="12"/>
  </w:num>
  <w:num w:numId="19">
    <w:abstractNumId w:val="4"/>
  </w:num>
  <w:num w:numId="20">
    <w:abstractNumId w:val="6"/>
  </w:num>
  <w:num w:numId="21">
    <w:abstractNumId w:val="1"/>
  </w:num>
  <w:num w:numId="22">
    <w:abstractNumId w:val="26"/>
  </w:num>
  <w:num w:numId="23">
    <w:abstractNumId w:val="37"/>
  </w:num>
  <w:num w:numId="24">
    <w:abstractNumId w:val="35"/>
  </w:num>
  <w:num w:numId="25">
    <w:abstractNumId w:val="3"/>
  </w:num>
  <w:num w:numId="26">
    <w:abstractNumId w:val="34"/>
  </w:num>
  <w:num w:numId="27">
    <w:abstractNumId w:val="22"/>
  </w:num>
  <w:num w:numId="28">
    <w:abstractNumId w:val="9"/>
  </w:num>
  <w:num w:numId="29">
    <w:abstractNumId w:val="18"/>
  </w:num>
  <w:num w:numId="30">
    <w:abstractNumId w:val="5"/>
  </w:num>
  <w:num w:numId="31">
    <w:abstractNumId w:val="16"/>
  </w:num>
  <w:num w:numId="32">
    <w:abstractNumId w:val="20"/>
  </w:num>
  <w:num w:numId="33">
    <w:abstractNumId w:val="8"/>
  </w:num>
  <w:num w:numId="34">
    <w:abstractNumId w:val="27"/>
  </w:num>
  <w:num w:numId="35">
    <w:abstractNumId w:val="31"/>
  </w:num>
  <w:num w:numId="36">
    <w:abstractNumId w:val="14"/>
  </w:num>
  <w:num w:numId="37">
    <w:abstractNumId w:val="25"/>
  </w:num>
  <w:num w:numId="38">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B72"/>
    <w:rsid w:val="00001FB3"/>
    <w:rsid w:val="000210B2"/>
    <w:rsid w:val="00041274"/>
    <w:rsid w:val="000512BE"/>
    <w:rsid w:val="00061098"/>
    <w:rsid w:val="0006144B"/>
    <w:rsid w:val="00090DD7"/>
    <w:rsid w:val="00093723"/>
    <w:rsid w:val="00094A5C"/>
    <w:rsid w:val="000954E0"/>
    <w:rsid w:val="000D1608"/>
    <w:rsid w:val="000D576B"/>
    <w:rsid w:val="000F1DF5"/>
    <w:rsid w:val="00115EBA"/>
    <w:rsid w:val="0012150E"/>
    <w:rsid w:val="00132C78"/>
    <w:rsid w:val="001330B8"/>
    <w:rsid w:val="00153E17"/>
    <w:rsid w:val="0017013C"/>
    <w:rsid w:val="00175885"/>
    <w:rsid w:val="001A0B2F"/>
    <w:rsid w:val="001B3195"/>
    <w:rsid w:val="001C64F8"/>
    <w:rsid w:val="001E4132"/>
    <w:rsid w:val="001F3FB0"/>
    <w:rsid w:val="0020271B"/>
    <w:rsid w:val="002367C0"/>
    <w:rsid w:val="002438A0"/>
    <w:rsid w:val="00247885"/>
    <w:rsid w:val="0025755E"/>
    <w:rsid w:val="002705A9"/>
    <w:rsid w:val="00271907"/>
    <w:rsid w:val="00287202"/>
    <w:rsid w:val="002933A4"/>
    <w:rsid w:val="00296D92"/>
    <w:rsid w:val="002A5E2E"/>
    <w:rsid w:val="002B7A41"/>
    <w:rsid w:val="002F3526"/>
    <w:rsid w:val="00304A02"/>
    <w:rsid w:val="00310CB8"/>
    <w:rsid w:val="00321564"/>
    <w:rsid w:val="00322BA3"/>
    <w:rsid w:val="00332DC8"/>
    <w:rsid w:val="003341F9"/>
    <w:rsid w:val="0033650C"/>
    <w:rsid w:val="00337540"/>
    <w:rsid w:val="003604C0"/>
    <w:rsid w:val="00387E08"/>
    <w:rsid w:val="003B22D3"/>
    <w:rsid w:val="003E0953"/>
    <w:rsid w:val="003E24F4"/>
    <w:rsid w:val="00461F1D"/>
    <w:rsid w:val="00472D4C"/>
    <w:rsid w:val="004B1101"/>
    <w:rsid w:val="004B1C87"/>
    <w:rsid w:val="004C05A1"/>
    <w:rsid w:val="00502F8D"/>
    <w:rsid w:val="00503FC6"/>
    <w:rsid w:val="005065A1"/>
    <w:rsid w:val="00512F34"/>
    <w:rsid w:val="00514F58"/>
    <w:rsid w:val="0052671A"/>
    <w:rsid w:val="00530120"/>
    <w:rsid w:val="005355EA"/>
    <w:rsid w:val="00535D34"/>
    <w:rsid w:val="00567E6A"/>
    <w:rsid w:val="00576427"/>
    <w:rsid w:val="00577A25"/>
    <w:rsid w:val="005A7996"/>
    <w:rsid w:val="005C62F8"/>
    <w:rsid w:val="005E0395"/>
    <w:rsid w:val="005E1099"/>
    <w:rsid w:val="005E6F24"/>
    <w:rsid w:val="005F6F81"/>
    <w:rsid w:val="006251DE"/>
    <w:rsid w:val="0062635D"/>
    <w:rsid w:val="00643E5C"/>
    <w:rsid w:val="00651766"/>
    <w:rsid w:val="006523C9"/>
    <w:rsid w:val="00673BAB"/>
    <w:rsid w:val="00681347"/>
    <w:rsid w:val="006845C0"/>
    <w:rsid w:val="006B280D"/>
    <w:rsid w:val="006C3450"/>
    <w:rsid w:val="006D32F4"/>
    <w:rsid w:val="006E48FC"/>
    <w:rsid w:val="006E6F60"/>
    <w:rsid w:val="006F4440"/>
    <w:rsid w:val="007017A4"/>
    <w:rsid w:val="00732068"/>
    <w:rsid w:val="00783D80"/>
    <w:rsid w:val="00784E0F"/>
    <w:rsid w:val="007C3085"/>
    <w:rsid w:val="007D3DE9"/>
    <w:rsid w:val="007E0017"/>
    <w:rsid w:val="007F5632"/>
    <w:rsid w:val="00805E80"/>
    <w:rsid w:val="00844C13"/>
    <w:rsid w:val="00845B95"/>
    <w:rsid w:val="00863681"/>
    <w:rsid w:val="00864501"/>
    <w:rsid w:val="008C1D74"/>
    <w:rsid w:val="008C279E"/>
    <w:rsid w:val="008C37FE"/>
    <w:rsid w:val="008C5B27"/>
    <w:rsid w:val="008C5C6B"/>
    <w:rsid w:val="0090364C"/>
    <w:rsid w:val="00904802"/>
    <w:rsid w:val="0091313E"/>
    <w:rsid w:val="00927077"/>
    <w:rsid w:val="00955B1A"/>
    <w:rsid w:val="00962A1F"/>
    <w:rsid w:val="00980C53"/>
    <w:rsid w:val="00983484"/>
    <w:rsid w:val="00985603"/>
    <w:rsid w:val="009911C3"/>
    <w:rsid w:val="0099367C"/>
    <w:rsid w:val="00995E88"/>
    <w:rsid w:val="009A578A"/>
    <w:rsid w:val="009A77E4"/>
    <w:rsid w:val="00A05860"/>
    <w:rsid w:val="00A52646"/>
    <w:rsid w:val="00A751A3"/>
    <w:rsid w:val="00A826D2"/>
    <w:rsid w:val="00A8518F"/>
    <w:rsid w:val="00AB31DC"/>
    <w:rsid w:val="00AE52AD"/>
    <w:rsid w:val="00B34C3A"/>
    <w:rsid w:val="00B44C2C"/>
    <w:rsid w:val="00B556E9"/>
    <w:rsid w:val="00B76D5D"/>
    <w:rsid w:val="00B92C49"/>
    <w:rsid w:val="00BB60E0"/>
    <w:rsid w:val="00BE3EA6"/>
    <w:rsid w:val="00BF017D"/>
    <w:rsid w:val="00BF4C38"/>
    <w:rsid w:val="00C03AFC"/>
    <w:rsid w:val="00C04D93"/>
    <w:rsid w:val="00C162CC"/>
    <w:rsid w:val="00C2566F"/>
    <w:rsid w:val="00C54043"/>
    <w:rsid w:val="00C621FE"/>
    <w:rsid w:val="00C84715"/>
    <w:rsid w:val="00C96AD9"/>
    <w:rsid w:val="00CA5013"/>
    <w:rsid w:val="00CC51D9"/>
    <w:rsid w:val="00CE3047"/>
    <w:rsid w:val="00CE3AE9"/>
    <w:rsid w:val="00CE430C"/>
    <w:rsid w:val="00CF7AA8"/>
    <w:rsid w:val="00D01729"/>
    <w:rsid w:val="00D06CA8"/>
    <w:rsid w:val="00D07256"/>
    <w:rsid w:val="00D10475"/>
    <w:rsid w:val="00D10576"/>
    <w:rsid w:val="00D260C0"/>
    <w:rsid w:val="00D32428"/>
    <w:rsid w:val="00D34F70"/>
    <w:rsid w:val="00D50167"/>
    <w:rsid w:val="00D6290D"/>
    <w:rsid w:val="00D81430"/>
    <w:rsid w:val="00D92F84"/>
    <w:rsid w:val="00DA1D3D"/>
    <w:rsid w:val="00DA5AAF"/>
    <w:rsid w:val="00DA6A8E"/>
    <w:rsid w:val="00DB5A84"/>
    <w:rsid w:val="00DE069E"/>
    <w:rsid w:val="00DE1FBE"/>
    <w:rsid w:val="00DF37BE"/>
    <w:rsid w:val="00DF4357"/>
    <w:rsid w:val="00DF5669"/>
    <w:rsid w:val="00DF5D16"/>
    <w:rsid w:val="00E12870"/>
    <w:rsid w:val="00E145E9"/>
    <w:rsid w:val="00E21405"/>
    <w:rsid w:val="00E316BA"/>
    <w:rsid w:val="00E40BAE"/>
    <w:rsid w:val="00E4451B"/>
    <w:rsid w:val="00E53D41"/>
    <w:rsid w:val="00E7075E"/>
    <w:rsid w:val="00E766F8"/>
    <w:rsid w:val="00E77604"/>
    <w:rsid w:val="00E9011D"/>
    <w:rsid w:val="00E967AE"/>
    <w:rsid w:val="00ED0D42"/>
    <w:rsid w:val="00EE7B72"/>
    <w:rsid w:val="00EF2B98"/>
    <w:rsid w:val="00F049CE"/>
    <w:rsid w:val="00F07C9F"/>
    <w:rsid w:val="00F15D57"/>
    <w:rsid w:val="00F205A5"/>
    <w:rsid w:val="00F31D2D"/>
    <w:rsid w:val="00F332A0"/>
    <w:rsid w:val="00F80C38"/>
    <w:rsid w:val="00F86CA0"/>
    <w:rsid w:val="00F87821"/>
    <w:rsid w:val="00FA0CE6"/>
    <w:rsid w:val="00FA688A"/>
    <w:rsid w:val="00FB4C65"/>
    <w:rsid w:val="00FD5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70A6D97-9185-4E72-8603-9FD308E6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4C0"/>
    <w:pPr>
      <w:widowControl w:val="0"/>
      <w:spacing w:line="320" w:lineRule="atLeast"/>
      <w:jc w:val="both"/>
    </w:pPr>
    <w:rPr>
      <w:rFonts w:eastAsia="Segoe UI"/>
      <w:sz w:val="24"/>
    </w:rPr>
  </w:style>
  <w:style w:type="paragraph" w:styleId="Heading1">
    <w:name w:val="heading 1"/>
    <w:basedOn w:val="Normal"/>
    <w:next w:val="Normal"/>
    <w:link w:val="Heading1Char"/>
    <w:uiPriority w:val="9"/>
    <w:qFormat/>
    <w:rsid w:val="00F31D2D"/>
    <w:pPr>
      <w:keepNext/>
      <w:keepLines/>
      <w:spacing w:before="120" w:after="120"/>
      <w:outlineLvl w:val="0"/>
    </w:pPr>
    <w:rPr>
      <w:rFonts w:eastAsia="Georgia"/>
      <w:b/>
      <w:bCs/>
      <w:kern w:val="44"/>
      <w:sz w:val="28"/>
      <w:szCs w:val="44"/>
    </w:rPr>
  </w:style>
  <w:style w:type="paragraph" w:styleId="Heading2">
    <w:name w:val="heading 2"/>
    <w:basedOn w:val="Normal"/>
    <w:next w:val="Normal"/>
    <w:link w:val="Heading2Char"/>
    <w:uiPriority w:val="9"/>
    <w:unhideWhenUsed/>
    <w:qFormat/>
    <w:rsid w:val="001E4132"/>
    <w:pPr>
      <w:keepNext/>
      <w:keepLines/>
      <w:spacing w:before="120" w:after="120"/>
      <w:outlineLvl w:val="1"/>
    </w:pPr>
    <w:rPr>
      <w:rFonts w:asciiTheme="majorHAnsi" w:eastAsia="Georgia" w:hAnsiTheme="majorHAnsi" w:cstheme="majorBidi"/>
      <w:b/>
      <w:bCs/>
      <w:sz w:val="28"/>
      <w:szCs w:val="32"/>
    </w:rPr>
  </w:style>
  <w:style w:type="paragraph" w:styleId="Heading3">
    <w:name w:val="heading 3"/>
    <w:basedOn w:val="Normal"/>
    <w:next w:val="Normal"/>
    <w:link w:val="Heading3Char"/>
    <w:uiPriority w:val="9"/>
    <w:unhideWhenUsed/>
    <w:qFormat/>
    <w:rsid w:val="001E4132"/>
    <w:pPr>
      <w:keepNext/>
      <w:keepLines/>
      <w:widowControl/>
      <w:spacing w:before="120" w:after="120"/>
      <w:jc w:val="left"/>
      <w:outlineLvl w:val="2"/>
    </w:pPr>
    <w:rPr>
      <w:rFonts w:eastAsia="Georgia"/>
      <w:b/>
      <w:bCs/>
      <w:color w:val="C45911" w:themeColor="accent2" w:themeShade="BF"/>
      <w:kern w:val="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7B72"/>
    <w:pPr>
      <w:widowControl/>
      <w:spacing w:before="100" w:beforeAutospacing="1" w:after="100" w:afterAutospacing="1"/>
      <w:jc w:val="left"/>
    </w:pPr>
    <w:rPr>
      <w:rFonts w:ascii="宋体" w:eastAsia="宋体" w:hAnsi="宋体" w:cs="宋体"/>
      <w:kern w:val="0"/>
      <w:szCs w:val="24"/>
    </w:rPr>
  </w:style>
  <w:style w:type="paragraph" w:styleId="Title">
    <w:name w:val="Title"/>
    <w:basedOn w:val="Normal"/>
    <w:next w:val="Normal"/>
    <w:link w:val="TitleChar"/>
    <w:uiPriority w:val="10"/>
    <w:qFormat/>
    <w:rsid w:val="008C5B27"/>
    <w:pPr>
      <w:spacing w:before="240" w:after="240"/>
      <w:jc w:val="center"/>
      <w:outlineLvl w:val="0"/>
    </w:pPr>
    <w:rPr>
      <w:rFonts w:asciiTheme="majorHAnsi" w:eastAsia="Georgia" w:hAnsiTheme="majorHAnsi" w:cstheme="majorBidi"/>
      <w:b/>
      <w:bCs/>
      <w:color w:val="000000" w:themeColor="text1"/>
      <w:sz w:val="36"/>
      <w:szCs w:val="32"/>
    </w:rPr>
  </w:style>
  <w:style w:type="character" w:customStyle="1" w:styleId="TitleChar">
    <w:name w:val="Title Char"/>
    <w:basedOn w:val="DefaultParagraphFont"/>
    <w:link w:val="Title"/>
    <w:uiPriority w:val="10"/>
    <w:rsid w:val="008C5B27"/>
    <w:rPr>
      <w:rFonts w:asciiTheme="majorHAnsi" w:eastAsia="Georgia" w:hAnsiTheme="majorHAnsi" w:cstheme="majorBidi"/>
      <w:b/>
      <w:bCs/>
      <w:color w:val="000000" w:themeColor="text1"/>
      <w:sz w:val="36"/>
      <w:szCs w:val="32"/>
    </w:rPr>
  </w:style>
  <w:style w:type="paragraph" w:styleId="BalloonText">
    <w:name w:val="Balloon Text"/>
    <w:basedOn w:val="Normal"/>
    <w:link w:val="BalloonTextChar"/>
    <w:uiPriority w:val="99"/>
    <w:semiHidden/>
    <w:unhideWhenUsed/>
    <w:rsid w:val="00503FC6"/>
    <w:rPr>
      <w:sz w:val="18"/>
      <w:szCs w:val="18"/>
    </w:rPr>
  </w:style>
  <w:style w:type="character" w:customStyle="1" w:styleId="BalloonTextChar">
    <w:name w:val="Balloon Text Char"/>
    <w:basedOn w:val="DefaultParagraphFont"/>
    <w:link w:val="BalloonText"/>
    <w:uiPriority w:val="99"/>
    <w:semiHidden/>
    <w:rsid w:val="00503FC6"/>
    <w:rPr>
      <w:sz w:val="18"/>
      <w:szCs w:val="18"/>
    </w:rPr>
  </w:style>
  <w:style w:type="paragraph" w:styleId="ListParagraph">
    <w:name w:val="List Paragraph"/>
    <w:basedOn w:val="Normal"/>
    <w:uiPriority w:val="34"/>
    <w:qFormat/>
    <w:rsid w:val="00503FC6"/>
    <w:pPr>
      <w:ind w:firstLineChars="200" w:firstLine="420"/>
    </w:pPr>
  </w:style>
  <w:style w:type="paragraph" w:styleId="NoSpacing">
    <w:name w:val="No Spacing"/>
    <w:uiPriority w:val="1"/>
    <w:qFormat/>
    <w:rsid w:val="00503FC6"/>
    <w:pPr>
      <w:widowControl w:val="0"/>
      <w:jc w:val="both"/>
    </w:pPr>
  </w:style>
  <w:style w:type="character" w:customStyle="1" w:styleId="Heading2Char">
    <w:name w:val="Heading 2 Char"/>
    <w:basedOn w:val="DefaultParagraphFont"/>
    <w:link w:val="Heading2"/>
    <w:uiPriority w:val="9"/>
    <w:rsid w:val="001E4132"/>
    <w:rPr>
      <w:rFonts w:asciiTheme="majorHAnsi" w:eastAsia="Georgia" w:hAnsiTheme="majorHAnsi" w:cstheme="majorBidi"/>
      <w:b/>
      <w:bCs/>
      <w:sz w:val="28"/>
      <w:szCs w:val="32"/>
    </w:rPr>
  </w:style>
  <w:style w:type="character" w:customStyle="1" w:styleId="Heading1Char">
    <w:name w:val="Heading 1 Char"/>
    <w:basedOn w:val="DefaultParagraphFont"/>
    <w:link w:val="Heading1"/>
    <w:uiPriority w:val="9"/>
    <w:rsid w:val="00F31D2D"/>
    <w:rPr>
      <w:rFonts w:eastAsia="Georgia"/>
      <w:b/>
      <w:bCs/>
      <w:kern w:val="44"/>
      <w:sz w:val="28"/>
      <w:szCs w:val="44"/>
    </w:rPr>
  </w:style>
  <w:style w:type="paragraph" w:styleId="Header">
    <w:name w:val="header"/>
    <w:basedOn w:val="Normal"/>
    <w:link w:val="HeaderChar"/>
    <w:uiPriority w:val="99"/>
    <w:unhideWhenUsed/>
    <w:rsid w:val="00CE3AE9"/>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rsid w:val="00CE3AE9"/>
    <w:rPr>
      <w:rFonts w:eastAsia="Segoe UI"/>
      <w:sz w:val="18"/>
      <w:szCs w:val="18"/>
    </w:rPr>
  </w:style>
  <w:style w:type="paragraph" w:styleId="Footer">
    <w:name w:val="footer"/>
    <w:basedOn w:val="Normal"/>
    <w:link w:val="FooterChar"/>
    <w:uiPriority w:val="99"/>
    <w:unhideWhenUsed/>
    <w:rsid w:val="00CE3AE9"/>
    <w:pPr>
      <w:tabs>
        <w:tab w:val="center" w:pos="4153"/>
        <w:tab w:val="right" w:pos="8306"/>
      </w:tabs>
      <w:snapToGrid w:val="0"/>
      <w:spacing w:line="240" w:lineRule="atLeast"/>
      <w:jc w:val="left"/>
    </w:pPr>
    <w:rPr>
      <w:sz w:val="18"/>
      <w:szCs w:val="18"/>
    </w:rPr>
  </w:style>
  <w:style w:type="character" w:customStyle="1" w:styleId="FooterChar">
    <w:name w:val="Footer Char"/>
    <w:basedOn w:val="DefaultParagraphFont"/>
    <w:link w:val="Footer"/>
    <w:uiPriority w:val="99"/>
    <w:rsid w:val="00CE3AE9"/>
    <w:rPr>
      <w:rFonts w:eastAsia="Segoe UI"/>
      <w:sz w:val="18"/>
      <w:szCs w:val="18"/>
    </w:rPr>
  </w:style>
  <w:style w:type="character" w:styleId="Hyperlink">
    <w:name w:val="Hyperlink"/>
    <w:basedOn w:val="DefaultParagraphFont"/>
    <w:uiPriority w:val="99"/>
    <w:unhideWhenUsed/>
    <w:rsid w:val="00985603"/>
    <w:rPr>
      <w:color w:val="0563C1" w:themeColor="hyperlink"/>
      <w:u w:val="single"/>
    </w:rPr>
  </w:style>
  <w:style w:type="character" w:customStyle="1" w:styleId="Heading3Char">
    <w:name w:val="Heading 3 Char"/>
    <w:basedOn w:val="DefaultParagraphFont"/>
    <w:link w:val="Heading3"/>
    <w:uiPriority w:val="9"/>
    <w:rsid w:val="001E4132"/>
    <w:rPr>
      <w:rFonts w:eastAsia="Georgia"/>
      <w:b/>
      <w:bCs/>
      <w:color w:val="C45911" w:themeColor="accent2" w:themeShade="BF"/>
      <w:kern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975003">
      <w:bodyDiv w:val="1"/>
      <w:marLeft w:val="0"/>
      <w:marRight w:val="0"/>
      <w:marTop w:val="0"/>
      <w:marBottom w:val="0"/>
      <w:divBdr>
        <w:top w:val="none" w:sz="0" w:space="0" w:color="auto"/>
        <w:left w:val="none" w:sz="0" w:space="0" w:color="auto"/>
        <w:bottom w:val="none" w:sz="0" w:space="0" w:color="auto"/>
        <w:right w:val="none" w:sz="0" w:space="0" w:color="auto"/>
      </w:divBdr>
      <w:divsChild>
        <w:div w:id="512691638">
          <w:marLeft w:val="0"/>
          <w:marRight w:val="0"/>
          <w:marTop w:val="0"/>
          <w:marBottom w:val="0"/>
          <w:divBdr>
            <w:top w:val="none" w:sz="0" w:space="0" w:color="auto"/>
            <w:left w:val="none" w:sz="0" w:space="0" w:color="auto"/>
            <w:bottom w:val="none" w:sz="0" w:space="0" w:color="auto"/>
            <w:right w:val="none" w:sz="0" w:space="0" w:color="auto"/>
          </w:divBdr>
          <w:divsChild>
            <w:div w:id="1591281572">
              <w:marLeft w:val="0"/>
              <w:marRight w:val="0"/>
              <w:marTop w:val="0"/>
              <w:marBottom w:val="0"/>
              <w:divBdr>
                <w:top w:val="none" w:sz="0" w:space="0" w:color="auto"/>
                <w:left w:val="none" w:sz="0" w:space="0" w:color="auto"/>
                <w:bottom w:val="none" w:sz="0" w:space="0" w:color="auto"/>
                <w:right w:val="none" w:sz="0" w:space="0" w:color="auto"/>
              </w:divBdr>
              <w:divsChild>
                <w:div w:id="130825309">
                  <w:marLeft w:val="0"/>
                  <w:marRight w:val="0"/>
                  <w:marTop w:val="0"/>
                  <w:marBottom w:val="0"/>
                  <w:divBdr>
                    <w:top w:val="none" w:sz="0" w:space="0" w:color="auto"/>
                    <w:left w:val="none" w:sz="0" w:space="0" w:color="auto"/>
                    <w:bottom w:val="none" w:sz="0" w:space="0" w:color="auto"/>
                    <w:right w:val="none" w:sz="0" w:space="0" w:color="auto"/>
                  </w:divBdr>
                  <w:divsChild>
                    <w:div w:id="84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17E94-E7C9-41B3-A1D5-607597085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towerwolf@hotmail.com</dc:creator>
  <cp:keywords/>
  <dc:description/>
  <cp:lastModifiedBy>towerwolf@hotmail.com</cp:lastModifiedBy>
  <cp:revision>2</cp:revision>
  <dcterms:created xsi:type="dcterms:W3CDTF">2015-05-13T12:34:00Z</dcterms:created>
  <dcterms:modified xsi:type="dcterms:W3CDTF">2015-05-13T12:34:00Z</dcterms:modified>
</cp:coreProperties>
</file>