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D7" w:rsidRPr="00D10576" w:rsidRDefault="00090DD7" w:rsidP="00D10576">
      <w:pPr>
        <w:pStyle w:val="Title"/>
        <w:rPr>
          <w:sz w:val="40"/>
          <w:szCs w:val="40"/>
        </w:rPr>
      </w:pPr>
      <w:r w:rsidRPr="00D10576">
        <w:rPr>
          <w:sz w:val="40"/>
          <w:szCs w:val="40"/>
        </w:rPr>
        <w:t>H</w:t>
      </w:r>
      <w:r w:rsidRPr="00D10576">
        <w:rPr>
          <w:rFonts w:hint="eastAsia"/>
          <w:sz w:val="40"/>
          <w:szCs w:val="40"/>
        </w:rPr>
        <w:t>ow to build pallet</w:t>
      </w:r>
    </w:p>
    <w:p w:rsidR="00090DD7" w:rsidRPr="00F86CA0" w:rsidRDefault="00E53D41" w:rsidP="008C1D74">
      <w:pPr>
        <w:pStyle w:val="ListParagraph"/>
        <w:numPr>
          <w:ilvl w:val="0"/>
          <w:numId w:val="10"/>
        </w:numPr>
        <w:ind w:firstLineChars="0"/>
      </w:pPr>
      <w:r w:rsidRPr="00F86CA0">
        <w:t>Find the</w:t>
      </w:r>
      <w:r w:rsidR="006C3450" w:rsidRPr="00F86CA0">
        <w:t xml:space="preserve"> “</w:t>
      </w:r>
      <w:r w:rsidRPr="00F86CA0">
        <w:t xml:space="preserve"> pallet</w:t>
      </w:r>
      <w:r w:rsidR="006C3450" w:rsidRPr="00F86CA0">
        <w:t>”</w:t>
      </w:r>
      <w:r w:rsidRPr="00F86CA0">
        <w:t xml:space="preserve"> application</w:t>
      </w:r>
      <w:r w:rsidR="006C3450" w:rsidRPr="00F86CA0">
        <w:t xml:space="preserve"> in wireless</w:t>
      </w:r>
      <w:r w:rsidR="00DF5D16" w:rsidRPr="00F86CA0">
        <w:t xml:space="preserve"> machine</w:t>
      </w:r>
      <w:r w:rsidRPr="00F86CA0">
        <w:t xml:space="preserve"> and click it into log in pag</w:t>
      </w:r>
      <w:r w:rsidR="006C3450" w:rsidRPr="00F86CA0">
        <w:t>e</w:t>
      </w:r>
    </w:p>
    <w:p w:rsidR="00E53D41" w:rsidRPr="00F86CA0" w:rsidRDefault="00E53D41" w:rsidP="008C1D74">
      <w:pPr>
        <w:jc w:val="center"/>
      </w:pPr>
      <w:r w:rsidRPr="00F86CA0">
        <w:rPr>
          <w:noProof/>
        </w:rPr>
        <w:drawing>
          <wp:inline distT="0" distB="0" distL="0" distR="0" wp14:anchorId="1D281732" wp14:editId="260E8E5D">
            <wp:extent cx="2286000" cy="304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D41" w:rsidRPr="00F86CA0" w:rsidRDefault="00E53D41" w:rsidP="008C1D74">
      <w:pPr>
        <w:pStyle w:val="ListParagraph"/>
        <w:numPr>
          <w:ilvl w:val="0"/>
          <w:numId w:val="10"/>
        </w:numPr>
        <w:ind w:firstLineChars="0"/>
      </w:pPr>
      <w:r w:rsidRPr="00F86CA0">
        <w:t>Scan user id barcode or enter User ID manually to log in:</w:t>
      </w:r>
    </w:p>
    <w:p w:rsidR="00E53D41" w:rsidRPr="00F86CA0" w:rsidRDefault="00E53D41" w:rsidP="008C1D74">
      <w:pPr>
        <w:jc w:val="center"/>
      </w:pPr>
      <w:r w:rsidRPr="00F86CA0">
        <w:rPr>
          <w:noProof/>
        </w:rPr>
        <w:drawing>
          <wp:inline distT="0" distB="0" distL="0" distR="0" wp14:anchorId="0095D269" wp14:editId="0EB5A851">
            <wp:extent cx="2286000" cy="3048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D41" w:rsidRPr="00F86CA0" w:rsidRDefault="00E53D41" w:rsidP="008C1D74">
      <w:pPr>
        <w:jc w:val="center"/>
      </w:pPr>
      <w:r w:rsidRPr="00F86CA0">
        <w:t>[Pict-2]</w:t>
      </w:r>
    </w:p>
    <w:p w:rsidR="00E53D41" w:rsidRDefault="00E53D41" w:rsidP="008C1D74">
      <w:pPr>
        <w:pStyle w:val="ListParagraph"/>
        <w:numPr>
          <w:ilvl w:val="0"/>
          <w:numId w:val="11"/>
        </w:numPr>
        <w:ind w:firstLineChars="0"/>
      </w:pPr>
      <w:bookmarkStart w:id="0" w:name="_GoBack"/>
      <w:r w:rsidRPr="00F15D57">
        <w:t>New :</w:t>
      </w:r>
      <w:r w:rsidR="003E0953" w:rsidRPr="00F15D57">
        <w:t xml:space="preserve"> I</w:t>
      </w:r>
      <w:r w:rsidRPr="00F15D57">
        <w:t>t is used to create a new pallet</w:t>
      </w:r>
    </w:p>
    <w:p w:rsidR="00E9011D" w:rsidRDefault="00E9011D" w:rsidP="008C1D74">
      <w:pPr>
        <w:pStyle w:val="ListParagraph"/>
        <w:numPr>
          <w:ilvl w:val="0"/>
          <w:numId w:val="11"/>
        </w:numPr>
        <w:ind w:firstLineChars="0"/>
      </w:pPr>
      <w:r>
        <w:t>Back: go back to previously page.</w:t>
      </w:r>
    </w:p>
    <w:p w:rsidR="00E9011D" w:rsidRDefault="00E9011D" w:rsidP="008C1D74">
      <w:pPr>
        <w:pStyle w:val="ListParagraph"/>
        <w:numPr>
          <w:ilvl w:val="0"/>
          <w:numId w:val="11"/>
        </w:numPr>
        <w:ind w:firstLineChars="0"/>
      </w:pPr>
      <w:r>
        <w:t>Exit: It is to exit the pallet application</w:t>
      </w:r>
    </w:p>
    <w:bookmarkEnd w:id="0"/>
    <w:p w:rsidR="00E9011D" w:rsidRPr="008C1D74" w:rsidRDefault="00E9011D" w:rsidP="008C1D74">
      <w:pPr>
        <w:rPr>
          <w:rFonts w:eastAsiaTheme="minorEastAsia"/>
        </w:rPr>
      </w:pPr>
    </w:p>
    <w:p w:rsidR="00E9011D" w:rsidRPr="00F15D57" w:rsidRDefault="00E9011D" w:rsidP="008C1D74"/>
    <w:p w:rsidR="00E53D41" w:rsidRPr="00F86CA0" w:rsidRDefault="00E53D41" w:rsidP="008C1D74">
      <w:pPr>
        <w:pStyle w:val="ListParagraph"/>
        <w:numPr>
          <w:ilvl w:val="0"/>
          <w:numId w:val="10"/>
        </w:numPr>
        <w:ind w:firstLineChars="0"/>
      </w:pPr>
      <w:r w:rsidRPr="00F86CA0">
        <w:lastRenderedPageBreak/>
        <w:t>C</w:t>
      </w:r>
      <w:r w:rsidR="00D260C0" w:rsidRPr="00F86CA0">
        <w:t>lick &lt;New&gt; button in</w:t>
      </w:r>
      <w:r w:rsidRPr="00F86CA0">
        <w:t xml:space="preserve"> pic-2 and enter pallet detail page</w:t>
      </w:r>
    </w:p>
    <w:p w:rsidR="00E53D41" w:rsidRPr="00F86CA0" w:rsidRDefault="00E53D41" w:rsidP="008C1D74">
      <w:pPr>
        <w:jc w:val="center"/>
      </w:pPr>
      <w:r w:rsidRPr="00F86CA0">
        <w:rPr>
          <w:noProof/>
        </w:rPr>
        <w:drawing>
          <wp:inline distT="0" distB="0" distL="0" distR="0" wp14:anchorId="6DD43E41" wp14:editId="0265411F">
            <wp:extent cx="2286000" cy="3048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953" w:rsidRPr="00F86CA0" w:rsidRDefault="003E0953" w:rsidP="008C1D74">
      <w:pPr>
        <w:jc w:val="center"/>
        <w:rPr>
          <w:rFonts w:eastAsia="宋体"/>
          <w:color w:val="000000"/>
          <w:kern w:val="0"/>
        </w:rPr>
      </w:pPr>
      <w:r w:rsidRPr="00F86CA0">
        <w:rPr>
          <w:rFonts w:eastAsia="宋体"/>
          <w:color w:val="000000"/>
          <w:kern w:val="0"/>
        </w:rPr>
        <w:t>[Pict-3]</w:t>
      </w:r>
    </w:p>
    <w:p w:rsidR="003E0953" w:rsidRPr="00F87821" w:rsidRDefault="003E0953" w:rsidP="008C1D74">
      <w:pPr>
        <w:rPr>
          <w:rFonts w:eastAsia="宋体"/>
          <w:color w:val="000000"/>
          <w:kern w:val="0"/>
          <w:u w:val="single"/>
        </w:rPr>
      </w:pPr>
      <w:r w:rsidRPr="00F87821">
        <w:rPr>
          <w:rFonts w:eastAsia="宋体"/>
          <w:color w:val="000000"/>
          <w:kern w:val="0"/>
          <w:u w:val="single"/>
        </w:rPr>
        <w:t>Button:</w:t>
      </w:r>
    </w:p>
    <w:p w:rsidR="00E53D41" w:rsidRPr="008C1D74" w:rsidRDefault="00E53D41" w:rsidP="008C1D74">
      <w:pPr>
        <w:pStyle w:val="ListParagraph"/>
        <w:numPr>
          <w:ilvl w:val="0"/>
          <w:numId w:val="12"/>
        </w:numPr>
        <w:ind w:firstLineChars="0"/>
        <w:rPr>
          <w:rFonts w:eastAsia="宋体"/>
          <w:color w:val="000000"/>
          <w:kern w:val="0"/>
        </w:rPr>
      </w:pPr>
      <w:r w:rsidRPr="008C1D74">
        <w:rPr>
          <w:rFonts w:eastAsia="宋体"/>
          <w:color w:val="000000"/>
          <w:kern w:val="0"/>
        </w:rPr>
        <w:t>New: click it</w:t>
      </w:r>
      <w:r w:rsidR="007D3DE9" w:rsidRPr="008C1D74">
        <w:rPr>
          <w:rFonts w:eastAsia="宋体"/>
          <w:color w:val="000000"/>
          <w:kern w:val="0"/>
        </w:rPr>
        <w:t xml:space="preserve"> is used</w:t>
      </w:r>
      <w:r w:rsidRPr="008C1D74">
        <w:rPr>
          <w:rFonts w:eastAsia="宋体"/>
          <w:color w:val="000000"/>
          <w:kern w:val="0"/>
        </w:rPr>
        <w:t xml:space="preserve"> to generate pallet Id</w:t>
      </w:r>
    </w:p>
    <w:p w:rsidR="00E53D41" w:rsidRPr="008C1D74" w:rsidRDefault="00E53D41" w:rsidP="008C1D74">
      <w:pPr>
        <w:pStyle w:val="ListParagraph"/>
        <w:numPr>
          <w:ilvl w:val="0"/>
          <w:numId w:val="12"/>
        </w:numPr>
        <w:ind w:firstLineChars="0"/>
        <w:rPr>
          <w:rFonts w:eastAsia="宋体"/>
          <w:color w:val="000000"/>
          <w:kern w:val="0"/>
        </w:rPr>
      </w:pPr>
      <w:r w:rsidRPr="008C1D74">
        <w:rPr>
          <w:rFonts w:eastAsia="宋体"/>
          <w:color w:val="000000"/>
          <w:kern w:val="0"/>
        </w:rPr>
        <w:t xml:space="preserve">Complete: </w:t>
      </w:r>
      <w:r w:rsidR="007D3DE9" w:rsidRPr="008C1D74">
        <w:rPr>
          <w:rFonts w:eastAsia="宋体"/>
          <w:color w:val="000000"/>
          <w:kern w:val="0"/>
        </w:rPr>
        <w:t>it is used to complete the pallet.</w:t>
      </w:r>
    </w:p>
    <w:p w:rsidR="003E0953" w:rsidRPr="00F87821" w:rsidRDefault="003E0953" w:rsidP="008C1D74">
      <w:pPr>
        <w:rPr>
          <w:rFonts w:eastAsia="宋体"/>
          <w:color w:val="000000"/>
          <w:kern w:val="0"/>
          <w:u w:val="single"/>
        </w:rPr>
      </w:pPr>
      <w:r w:rsidRPr="00F87821">
        <w:rPr>
          <w:rFonts w:eastAsia="宋体"/>
          <w:color w:val="000000"/>
          <w:kern w:val="0"/>
          <w:u w:val="single"/>
        </w:rPr>
        <w:t>Tabs</w:t>
      </w:r>
      <w:r w:rsidR="00F87821">
        <w:rPr>
          <w:rFonts w:eastAsia="宋体" w:hint="eastAsia"/>
          <w:color w:val="000000"/>
          <w:kern w:val="0"/>
          <w:u w:val="single"/>
        </w:rPr>
        <w:t>:</w:t>
      </w:r>
    </w:p>
    <w:p w:rsidR="003E0953" w:rsidRPr="008C1D74" w:rsidRDefault="003E0953" w:rsidP="008C1D74">
      <w:pPr>
        <w:pStyle w:val="ListParagraph"/>
        <w:numPr>
          <w:ilvl w:val="0"/>
          <w:numId w:val="13"/>
        </w:numPr>
        <w:ind w:firstLineChars="0"/>
        <w:rPr>
          <w:rFonts w:eastAsia="宋体"/>
          <w:color w:val="000000"/>
          <w:kern w:val="0"/>
        </w:rPr>
      </w:pPr>
      <w:r w:rsidRPr="008C1D74">
        <w:rPr>
          <w:rFonts w:eastAsia="宋体"/>
          <w:color w:val="000000"/>
          <w:kern w:val="0"/>
        </w:rPr>
        <w:t xml:space="preserve">Build tab: this page is used to build pallet. </w:t>
      </w:r>
      <w:r w:rsidR="008C1D74">
        <w:rPr>
          <w:rFonts w:eastAsia="宋体"/>
          <w:color w:val="000000"/>
          <w:kern w:val="0"/>
        </w:rPr>
        <w:t>see P</w:t>
      </w:r>
      <w:r w:rsidRPr="008C1D74">
        <w:rPr>
          <w:rFonts w:eastAsia="宋体"/>
          <w:color w:val="000000"/>
          <w:kern w:val="0"/>
        </w:rPr>
        <w:t>ict-3</w:t>
      </w:r>
    </w:p>
    <w:p w:rsidR="003E0953" w:rsidRPr="008C1D74" w:rsidRDefault="003E0953" w:rsidP="008C1D74">
      <w:pPr>
        <w:pStyle w:val="ListParagraph"/>
        <w:numPr>
          <w:ilvl w:val="0"/>
          <w:numId w:val="13"/>
        </w:numPr>
        <w:ind w:firstLineChars="0"/>
        <w:rPr>
          <w:rFonts w:eastAsia="宋体"/>
          <w:color w:val="000000"/>
          <w:kern w:val="0"/>
        </w:rPr>
      </w:pPr>
      <w:r w:rsidRPr="008C1D74">
        <w:rPr>
          <w:rFonts w:eastAsia="宋体"/>
          <w:color w:val="000000"/>
          <w:kern w:val="0"/>
        </w:rPr>
        <w:t xml:space="preserve">Audit tab: this page is used to check to pallet information. </w:t>
      </w:r>
      <w:r w:rsidR="00C96AD9">
        <w:rPr>
          <w:rFonts w:eastAsia="宋体"/>
          <w:color w:val="000000"/>
          <w:kern w:val="0"/>
        </w:rPr>
        <w:t>Detail see&lt;Audit tab&gt;</w:t>
      </w:r>
    </w:p>
    <w:p w:rsidR="00304A02" w:rsidRPr="00EF2B98" w:rsidRDefault="003E0953" w:rsidP="008C1D74">
      <w:pPr>
        <w:pStyle w:val="ListParagraph"/>
        <w:numPr>
          <w:ilvl w:val="0"/>
          <w:numId w:val="13"/>
        </w:numPr>
        <w:ind w:firstLineChars="0"/>
        <w:rPr>
          <w:rFonts w:eastAsia="宋体"/>
          <w:color w:val="000000"/>
          <w:kern w:val="0"/>
        </w:rPr>
      </w:pPr>
      <w:r w:rsidRPr="008C1D74">
        <w:rPr>
          <w:rFonts w:eastAsia="宋体"/>
          <w:color w:val="000000"/>
          <w:kern w:val="0"/>
        </w:rPr>
        <w:t>View tab: this page is used to review the pallet information</w:t>
      </w:r>
      <w:r w:rsidR="00C96AD9">
        <w:rPr>
          <w:rFonts w:eastAsia="宋体"/>
          <w:color w:val="000000"/>
          <w:kern w:val="0"/>
        </w:rPr>
        <w:t>.</w:t>
      </w:r>
      <w:r w:rsidR="00C96AD9" w:rsidRPr="00C96AD9">
        <w:rPr>
          <w:rFonts w:eastAsia="宋体"/>
          <w:color w:val="000000"/>
          <w:kern w:val="0"/>
        </w:rPr>
        <w:t xml:space="preserve"> </w:t>
      </w:r>
      <w:r w:rsidR="00C96AD9">
        <w:rPr>
          <w:rFonts w:eastAsia="宋体"/>
          <w:color w:val="000000"/>
          <w:kern w:val="0"/>
        </w:rPr>
        <w:t>Detail see&lt;View tab&gt;</w:t>
      </w:r>
    </w:p>
    <w:p w:rsidR="00E53D41" w:rsidRPr="00F86CA0" w:rsidRDefault="00E53D41" w:rsidP="00F87821">
      <w:pPr>
        <w:pStyle w:val="ListParagraph"/>
        <w:numPr>
          <w:ilvl w:val="0"/>
          <w:numId w:val="10"/>
        </w:numPr>
        <w:ind w:firstLineChars="0"/>
      </w:pPr>
      <w:r w:rsidRPr="00F86CA0">
        <w:t>Scan the carton barcode on carton label</w:t>
      </w:r>
    </w:p>
    <w:p w:rsidR="00D260C0" w:rsidRPr="00F86CA0" w:rsidRDefault="00D260C0" w:rsidP="00F87821">
      <w:pPr>
        <w:jc w:val="center"/>
      </w:pPr>
      <w:r w:rsidRPr="00F86CA0">
        <w:rPr>
          <w:noProof/>
        </w:rPr>
        <w:drawing>
          <wp:inline distT="0" distB="0" distL="0" distR="0" wp14:anchorId="4C549099" wp14:editId="14D6CAD7">
            <wp:extent cx="2147597" cy="3190875"/>
            <wp:effectExtent l="0" t="0" r="508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8500" cy="32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DE9" w:rsidRPr="00F86CA0" w:rsidRDefault="007D3DE9" w:rsidP="00C03AFC">
      <w:pPr>
        <w:pStyle w:val="ListParagraph"/>
        <w:ind w:left="420" w:firstLineChars="0" w:firstLine="0"/>
      </w:pPr>
      <w:r w:rsidRPr="00F86CA0">
        <w:lastRenderedPageBreak/>
        <w:t>Then one carton</w:t>
      </w:r>
      <w:r w:rsidR="00D260C0" w:rsidRPr="00F86CA0">
        <w:t xml:space="preserve"> will add</w:t>
      </w:r>
      <w:r w:rsidRPr="00F86CA0">
        <w:t xml:space="preserve"> into this pallet. </w:t>
      </w:r>
    </w:p>
    <w:p w:rsidR="00E53D41" w:rsidRPr="00F86CA0" w:rsidRDefault="007D3DE9" w:rsidP="00F87821">
      <w:pPr>
        <w:jc w:val="center"/>
      </w:pPr>
      <w:r w:rsidRPr="00F86CA0">
        <w:rPr>
          <w:noProof/>
        </w:rPr>
        <w:drawing>
          <wp:inline distT="0" distB="0" distL="0" distR="0" wp14:anchorId="3D8D52B4" wp14:editId="71AA9E0D">
            <wp:extent cx="2286000" cy="30480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DE9" w:rsidRDefault="007D3DE9" w:rsidP="00C03AFC">
      <w:pPr>
        <w:pStyle w:val="ListParagraph"/>
        <w:numPr>
          <w:ilvl w:val="0"/>
          <w:numId w:val="10"/>
        </w:numPr>
        <w:ind w:firstLineChars="0"/>
      </w:pPr>
      <w:r w:rsidRPr="00F86CA0">
        <w:t>Repeat to scan the carton label until all carton added into this pallet.</w:t>
      </w:r>
    </w:p>
    <w:p w:rsidR="00B44C2C" w:rsidRPr="00F86CA0" w:rsidRDefault="00B44C2C" w:rsidP="00B44C2C">
      <w:pPr>
        <w:pStyle w:val="ListParagraph"/>
        <w:ind w:left="420" w:firstLineChars="0" w:firstLine="0"/>
      </w:pPr>
      <w:r w:rsidRPr="00F86CA0">
        <w:t>After all carton added into this pallet, click&lt;complete&gt; button to print out the pallet label</w:t>
      </w:r>
      <w:r>
        <w:t xml:space="preserve">. </w:t>
      </w:r>
      <w:r w:rsidRPr="00F86CA0">
        <w:t>Then the pallet built successfully.</w:t>
      </w:r>
    </w:p>
    <w:p w:rsidR="00B44C2C" w:rsidRPr="00F86CA0" w:rsidRDefault="00B44C2C" w:rsidP="00B44C2C">
      <w:pPr>
        <w:pStyle w:val="ListParagraph"/>
        <w:ind w:left="420" w:firstLineChars="0" w:firstLine="0"/>
      </w:pPr>
    </w:p>
    <w:p w:rsidR="007D3DE9" w:rsidRPr="00F86CA0" w:rsidRDefault="007D3DE9" w:rsidP="00C03AFC">
      <w:pPr>
        <w:jc w:val="center"/>
      </w:pPr>
      <w:r w:rsidRPr="00F86CA0">
        <w:rPr>
          <w:noProof/>
        </w:rPr>
        <w:drawing>
          <wp:inline distT="0" distB="0" distL="0" distR="0" wp14:anchorId="3270B4F7" wp14:editId="28DB2938">
            <wp:extent cx="2286000" cy="30480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DE9" w:rsidRPr="00F86CA0" w:rsidRDefault="003E0953" w:rsidP="00B44C2C">
      <w:r w:rsidRPr="00F86CA0">
        <w:t xml:space="preserve">Notes: </w:t>
      </w:r>
      <w:r w:rsidR="007D3DE9" w:rsidRPr="00F86CA0">
        <w:t>I</w:t>
      </w:r>
      <w:r w:rsidR="000D1608" w:rsidRPr="00F86CA0">
        <w:t>f the scanned carton existed in this pallet already</w:t>
      </w:r>
      <w:r w:rsidR="007D3DE9" w:rsidRPr="00F86CA0">
        <w:t>, it will pop up message:” xxx already existed in pallet.</w:t>
      </w:r>
    </w:p>
    <w:p w:rsidR="00D81430" w:rsidRDefault="00D81430">
      <w:pPr>
        <w:widowControl/>
        <w:spacing w:line="240" w:lineRule="auto"/>
        <w:jc w:val="left"/>
        <w:rPr>
          <w:rFonts w:eastAsia="Arial"/>
          <w:b/>
          <w:bCs/>
          <w:kern w:val="44"/>
          <w:sz w:val="36"/>
          <w:szCs w:val="44"/>
        </w:rPr>
      </w:pPr>
      <w:r>
        <w:br w:type="page"/>
      </w:r>
    </w:p>
    <w:p w:rsidR="002A5E2E" w:rsidRDefault="00271907" w:rsidP="00C03AFC">
      <w:pPr>
        <w:pStyle w:val="Heading1"/>
      </w:pPr>
      <w:r>
        <w:rPr>
          <w:rFonts w:hint="eastAsia"/>
        </w:rPr>
        <w:lastRenderedPageBreak/>
        <w:t>Audit tab</w:t>
      </w:r>
    </w:p>
    <w:p w:rsidR="00271907" w:rsidRPr="00DA5AAF" w:rsidRDefault="000D576B" w:rsidP="00B44C2C">
      <w:r>
        <w:t>Audit tab</w:t>
      </w:r>
      <w:r w:rsidR="00271907">
        <w:rPr>
          <w:rFonts w:hint="eastAsia"/>
        </w:rPr>
        <w:t xml:space="preserve"> is used to </w:t>
      </w:r>
      <w:r w:rsidR="00DA5AAF">
        <w:rPr>
          <w:rFonts w:hint="eastAsia"/>
        </w:rPr>
        <w:t>check to pallet information.</w:t>
      </w:r>
    </w:p>
    <w:p w:rsidR="00271907" w:rsidRDefault="00271907" w:rsidP="00D81430">
      <w:pPr>
        <w:jc w:val="center"/>
        <w:rPr>
          <w:rFonts w:eastAsia="宋体"/>
          <w:color w:val="000000"/>
          <w:kern w:val="0"/>
        </w:rPr>
      </w:pPr>
      <w:r>
        <w:rPr>
          <w:noProof/>
        </w:rPr>
        <w:drawing>
          <wp:inline distT="0" distB="0" distL="0" distR="0" wp14:anchorId="34DAEFFB" wp14:editId="4E352ED3">
            <wp:extent cx="2286000" cy="3048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907" w:rsidRDefault="00DA5AAF" w:rsidP="008C1D74">
      <w:pPr>
        <w:rPr>
          <w:rFonts w:eastAsia="宋体"/>
          <w:color w:val="000000"/>
          <w:kern w:val="0"/>
        </w:rPr>
      </w:pPr>
      <w:r>
        <w:rPr>
          <w:rFonts w:eastAsia="宋体"/>
          <w:color w:val="000000"/>
          <w:kern w:val="0"/>
        </w:rPr>
        <w:t>C</w:t>
      </w:r>
      <w:r>
        <w:rPr>
          <w:rFonts w:eastAsia="宋体" w:hint="eastAsia"/>
          <w:color w:val="000000"/>
          <w:kern w:val="0"/>
        </w:rPr>
        <w:t>omplete: this button is the same function in build tab.</w:t>
      </w:r>
    </w:p>
    <w:p w:rsidR="00271907" w:rsidRDefault="00271907" w:rsidP="002933A4">
      <w:pPr>
        <w:pStyle w:val="Heading1"/>
      </w:pPr>
      <w:r>
        <w:rPr>
          <w:rFonts w:hint="eastAsia"/>
        </w:rPr>
        <w:t>View tab</w:t>
      </w:r>
    </w:p>
    <w:p w:rsidR="00271907" w:rsidRDefault="002933A4" w:rsidP="008C1D74">
      <w:pPr>
        <w:rPr>
          <w:rFonts w:eastAsia="宋体"/>
          <w:color w:val="000000"/>
          <w:kern w:val="0"/>
        </w:rPr>
      </w:pPr>
      <w:r>
        <w:rPr>
          <w:rFonts w:eastAsia="宋体" w:hint="eastAsia"/>
          <w:color w:val="000000"/>
          <w:kern w:val="0"/>
        </w:rPr>
        <w:t>View tab is used to review the pallet</w:t>
      </w:r>
      <w:r w:rsidR="00E31CAA">
        <w:rPr>
          <w:rFonts w:eastAsia="宋体"/>
          <w:color w:val="000000"/>
          <w:kern w:val="0"/>
        </w:rPr>
        <w:t>. S</w:t>
      </w:r>
      <w:r>
        <w:rPr>
          <w:rFonts w:eastAsia="宋体"/>
          <w:color w:val="000000"/>
          <w:kern w:val="0"/>
        </w:rPr>
        <w:t xml:space="preserve">can the pallet barcode to </w:t>
      </w:r>
      <w:r w:rsidR="00387E08">
        <w:rPr>
          <w:rFonts w:eastAsia="宋体"/>
          <w:color w:val="000000"/>
          <w:kern w:val="0"/>
        </w:rPr>
        <w:t>review it.</w:t>
      </w:r>
    </w:p>
    <w:p w:rsidR="00271907" w:rsidRDefault="00271907" w:rsidP="00153E17">
      <w:pPr>
        <w:jc w:val="center"/>
        <w:rPr>
          <w:rFonts w:eastAsia="宋体"/>
          <w:color w:val="000000"/>
          <w:kern w:val="0"/>
        </w:rPr>
      </w:pPr>
      <w:r>
        <w:rPr>
          <w:noProof/>
        </w:rPr>
        <w:drawing>
          <wp:inline distT="0" distB="0" distL="0" distR="0" wp14:anchorId="584CC4A6" wp14:editId="14210586">
            <wp:extent cx="2286000" cy="3048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88A" w:rsidRPr="005E6F24" w:rsidRDefault="00FA688A" w:rsidP="008C1D74">
      <w:pPr>
        <w:rPr>
          <w:rFonts w:eastAsia="宋体"/>
          <w:color w:val="000000"/>
          <w:kern w:val="0"/>
        </w:rPr>
      </w:pPr>
    </w:p>
    <w:p w:rsidR="00CC51D9" w:rsidRPr="00153E17" w:rsidRDefault="00CC51D9" w:rsidP="00153E17">
      <w:pPr>
        <w:rPr>
          <w:rFonts w:eastAsia="宋体"/>
          <w:color w:val="000000"/>
          <w:kern w:val="0"/>
        </w:rPr>
      </w:pPr>
    </w:p>
    <w:sectPr w:rsidR="00CC51D9" w:rsidRPr="00153E17" w:rsidSect="0020271B">
      <w:headerReference w:type="default" r:id="rId16"/>
      <w:footerReference w:type="default" r:id="rId17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02" w:rsidRDefault="00F80502" w:rsidP="00CE3AE9">
      <w:pPr>
        <w:spacing w:line="240" w:lineRule="auto"/>
      </w:pPr>
      <w:r>
        <w:separator/>
      </w:r>
    </w:p>
  </w:endnote>
  <w:endnote w:type="continuationSeparator" w:id="0">
    <w:p w:rsidR="00F80502" w:rsidRDefault="00F80502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F80502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3370ED">
          <w:rPr>
            <w:rFonts w:ascii="Segoe UI" w:hAnsi="Segoe UI" w:cs="Segoe UI"/>
            <w:noProof/>
            <w:sz w:val="20"/>
            <w:szCs w:val="20"/>
          </w:rPr>
          <w:t>1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02" w:rsidRDefault="00F80502" w:rsidP="00CE3AE9">
      <w:pPr>
        <w:spacing w:line="240" w:lineRule="auto"/>
      </w:pPr>
      <w:r>
        <w:separator/>
      </w:r>
    </w:p>
  </w:footnote>
  <w:footnote w:type="continuationSeparator" w:id="0">
    <w:p w:rsidR="00F80502" w:rsidRDefault="00F80502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5E0395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520065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C1F25" wp14:editId="4FA385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10C608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2"/>
    <w:rsid w:val="000210B2"/>
    <w:rsid w:val="00041274"/>
    <w:rsid w:val="00061098"/>
    <w:rsid w:val="0006144B"/>
    <w:rsid w:val="00090DD7"/>
    <w:rsid w:val="000D1608"/>
    <w:rsid w:val="000D576B"/>
    <w:rsid w:val="0012150E"/>
    <w:rsid w:val="00127939"/>
    <w:rsid w:val="00132C78"/>
    <w:rsid w:val="001330B8"/>
    <w:rsid w:val="00153E17"/>
    <w:rsid w:val="0017013C"/>
    <w:rsid w:val="00175885"/>
    <w:rsid w:val="001A0B2F"/>
    <w:rsid w:val="001B7FD4"/>
    <w:rsid w:val="0020271B"/>
    <w:rsid w:val="002438A0"/>
    <w:rsid w:val="00271907"/>
    <w:rsid w:val="00287202"/>
    <w:rsid w:val="002933A4"/>
    <w:rsid w:val="002A5E2E"/>
    <w:rsid w:val="00304A02"/>
    <w:rsid w:val="00321564"/>
    <w:rsid w:val="0033650C"/>
    <w:rsid w:val="003370ED"/>
    <w:rsid w:val="00387E08"/>
    <w:rsid w:val="003B22D3"/>
    <w:rsid w:val="003E0953"/>
    <w:rsid w:val="003E24F4"/>
    <w:rsid w:val="004B1101"/>
    <w:rsid w:val="004B1C87"/>
    <w:rsid w:val="004C05A1"/>
    <w:rsid w:val="00502F8D"/>
    <w:rsid w:val="00503FC6"/>
    <w:rsid w:val="0052671A"/>
    <w:rsid w:val="005355EA"/>
    <w:rsid w:val="00535D34"/>
    <w:rsid w:val="00567E6A"/>
    <w:rsid w:val="00576427"/>
    <w:rsid w:val="005C62F8"/>
    <w:rsid w:val="005E0395"/>
    <w:rsid w:val="005E1099"/>
    <w:rsid w:val="005E2FF0"/>
    <w:rsid w:val="005E6F24"/>
    <w:rsid w:val="0062635D"/>
    <w:rsid w:val="006523C9"/>
    <w:rsid w:val="006C3450"/>
    <w:rsid w:val="006E6F60"/>
    <w:rsid w:val="006F4440"/>
    <w:rsid w:val="007D3DE9"/>
    <w:rsid w:val="00845B95"/>
    <w:rsid w:val="00863681"/>
    <w:rsid w:val="00864501"/>
    <w:rsid w:val="008C1D74"/>
    <w:rsid w:val="008C37FE"/>
    <w:rsid w:val="008C5C6B"/>
    <w:rsid w:val="00904802"/>
    <w:rsid w:val="00955B1A"/>
    <w:rsid w:val="00985603"/>
    <w:rsid w:val="009911C3"/>
    <w:rsid w:val="00995E88"/>
    <w:rsid w:val="009A77E4"/>
    <w:rsid w:val="00AB31DC"/>
    <w:rsid w:val="00B21612"/>
    <w:rsid w:val="00B3420D"/>
    <w:rsid w:val="00B34C3A"/>
    <w:rsid w:val="00B44C2C"/>
    <w:rsid w:val="00B556E9"/>
    <w:rsid w:val="00B76D5D"/>
    <w:rsid w:val="00B92C49"/>
    <w:rsid w:val="00BB60E0"/>
    <w:rsid w:val="00C03AFC"/>
    <w:rsid w:val="00C162CC"/>
    <w:rsid w:val="00C2566F"/>
    <w:rsid w:val="00C54043"/>
    <w:rsid w:val="00C84715"/>
    <w:rsid w:val="00C96AD9"/>
    <w:rsid w:val="00CA5013"/>
    <w:rsid w:val="00CC51D9"/>
    <w:rsid w:val="00CE3AE9"/>
    <w:rsid w:val="00CE430C"/>
    <w:rsid w:val="00D10576"/>
    <w:rsid w:val="00D260C0"/>
    <w:rsid w:val="00D6290D"/>
    <w:rsid w:val="00D81430"/>
    <w:rsid w:val="00D8339E"/>
    <w:rsid w:val="00DA5AAF"/>
    <w:rsid w:val="00DA6A8E"/>
    <w:rsid w:val="00DB5A84"/>
    <w:rsid w:val="00DF37BE"/>
    <w:rsid w:val="00DF5669"/>
    <w:rsid w:val="00DF5D16"/>
    <w:rsid w:val="00E316BA"/>
    <w:rsid w:val="00E31CAA"/>
    <w:rsid w:val="00E40BAE"/>
    <w:rsid w:val="00E53D41"/>
    <w:rsid w:val="00E77604"/>
    <w:rsid w:val="00E9011D"/>
    <w:rsid w:val="00ED0D42"/>
    <w:rsid w:val="00EE7B72"/>
    <w:rsid w:val="00EF2B98"/>
    <w:rsid w:val="00F15D57"/>
    <w:rsid w:val="00F205A5"/>
    <w:rsid w:val="00F332A0"/>
    <w:rsid w:val="00F80502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A6D97-9185-4E72-8603-9FD308E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ED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C2C"/>
    <w:pPr>
      <w:keepNext/>
      <w:keepLines/>
      <w:spacing w:before="240" w:after="240"/>
      <w:outlineLvl w:val="0"/>
    </w:pPr>
    <w:rPr>
      <w:rFonts w:eastAsia="Arial"/>
      <w:b/>
      <w:bCs/>
      <w:kern w:val="44"/>
      <w:sz w:val="36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DD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161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1612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090DD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44C2C"/>
    <w:rPr>
      <w:rFonts w:eastAsia="Arial"/>
      <w:b/>
      <w:bCs/>
      <w:kern w:val="44"/>
      <w:sz w:val="36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E6A1-AABB-4FB1-97F5-D3EB08E8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hulinjuan</dc:creator>
  <cp:keywords/>
  <dc:description/>
  <cp:lastModifiedBy>towerwolf@hotmail.com</cp:lastModifiedBy>
  <cp:revision>41</cp:revision>
  <cp:lastPrinted>2015-05-13T08:01:00Z</cp:lastPrinted>
  <dcterms:created xsi:type="dcterms:W3CDTF">2015-05-12T09:46:00Z</dcterms:created>
  <dcterms:modified xsi:type="dcterms:W3CDTF">2015-05-13T08:46:00Z</dcterms:modified>
</cp:coreProperties>
</file>