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030C" w14:textId="77777777" w:rsidR="008A3719" w:rsidRDefault="00000000">
      <w:pPr>
        <w:autoSpaceDE w:val="0"/>
        <w:autoSpaceDN w:val="0"/>
        <w:adjustRightInd w:val="0"/>
        <w:spacing w:line="276" w:lineRule="auto"/>
        <w:contextualSpacing/>
        <w:jc w:val="left"/>
        <w:rPr>
          <w:rFonts w:ascii="Arial MT" w:hAnsi="Arial MT" w:cs="Arial MT"/>
          <w:b/>
          <w:sz w:val="36"/>
          <w:szCs w:val="36"/>
        </w:rPr>
      </w:pPr>
      <w:bookmarkStart w:id="0" w:name="_Hlk109993468"/>
      <w:bookmarkEnd w:id="0"/>
      <w:r>
        <w:rPr>
          <w:rFonts w:ascii="Arial" w:hAnsi="Arial" w:cs="Arial" w:hint="eastAsia"/>
          <w:b/>
          <w:noProof/>
          <w:sz w:val="28"/>
          <w:szCs w:val="28"/>
        </w:rPr>
        <w:drawing>
          <wp:anchor distT="0" distB="0" distL="114300" distR="114300" simplePos="0" relativeHeight="251659264" behindDoc="1" locked="0" layoutInCell="1" allowOverlap="1" wp14:anchorId="2793CF2F" wp14:editId="6C800075">
            <wp:simplePos x="0" y="0"/>
            <wp:positionH relativeFrom="column">
              <wp:posOffset>-98425</wp:posOffset>
            </wp:positionH>
            <wp:positionV relativeFrom="paragraph">
              <wp:posOffset>271780</wp:posOffset>
            </wp:positionV>
            <wp:extent cx="2596515" cy="860425"/>
            <wp:effectExtent l="0" t="0" r="13335" b="15875"/>
            <wp:wrapTight wrapText="bothSides">
              <wp:wrapPolygon edited="0">
                <wp:start x="0" y="0"/>
                <wp:lineTo x="0" y="21042"/>
                <wp:lineTo x="21394" y="21042"/>
                <wp:lineTo x="21394" y="0"/>
                <wp:lineTo x="0"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5"/>
                    <a:srcRect/>
                    <a:stretch>
                      <a:fillRect/>
                    </a:stretch>
                  </pic:blipFill>
                  <pic:spPr>
                    <a:xfrm>
                      <a:off x="0" y="0"/>
                      <a:ext cx="2596515" cy="860425"/>
                    </a:xfrm>
                    <a:prstGeom prst="rect">
                      <a:avLst/>
                    </a:prstGeom>
                    <a:noFill/>
                    <a:ln w="9525">
                      <a:noFill/>
                      <a:miter lim="800000"/>
                      <a:headEnd/>
                      <a:tailEnd/>
                    </a:ln>
                  </pic:spPr>
                </pic:pic>
              </a:graphicData>
            </a:graphic>
          </wp:anchor>
        </w:drawing>
      </w:r>
    </w:p>
    <w:p w14:paraId="3332DA0C" w14:textId="77777777" w:rsidR="008A3719" w:rsidRDefault="008A3719">
      <w:pPr>
        <w:autoSpaceDE w:val="0"/>
        <w:autoSpaceDN w:val="0"/>
        <w:adjustRightInd w:val="0"/>
        <w:spacing w:line="276" w:lineRule="auto"/>
        <w:ind w:left="2520" w:firstLine="420"/>
        <w:contextualSpacing/>
        <w:jc w:val="left"/>
        <w:rPr>
          <w:rFonts w:ascii="Arial MT" w:hAnsi="Arial MT" w:cs="Arial MT"/>
          <w:b/>
          <w:sz w:val="36"/>
          <w:szCs w:val="36"/>
        </w:rPr>
      </w:pPr>
    </w:p>
    <w:p w14:paraId="40E3CD69" w14:textId="77777777" w:rsidR="008A3719" w:rsidRDefault="008A3719">
      <w:pPr>
        <w:autoSpaceDE w:val="0"/>
        <w:autoSpaceDN w:val="0"/>
        <w:adjustRightInd w:val="0"/>
        <w:spacing w:line="276" w:lineRule="auto"/>
        <w:ind w:left="2520" w:firstLine="420"/>
        <w:contextualSpacing/>
        <w:jc w:val="left"/>
        <w:rPr>
          <w:rFonts w:ascii="Arial MT" w:hAnsi="Arial MT" w:cs="Arial MT"/>
          <w:b/>
          <w:sz w:val="36"/>
          <w:szCs w:val="36"/>
        </w:rPr>
      </w:pPr>
    </w:p>
    <w:p w14:paraId="7E4C00D2" w14:textId="77777777" w:rsidR="008A3719" w:rsidRDefault="0000000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44C863A9" w14:textId="77777777" w:rsidR="008A3719" w:rsidRDefault="00000000">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Astrid</w:t>
      </w:r>
      <w:r>
        <w:rPr>
          <w:rFonts w:ascii="Arial MT" w:hAnsi="Arial MT" w:cs="Arial MT"/>
          <w:b/>
          <w:sz w:val="28"/>
          <w:szCs w:val="28"/>
        </w:rPr>
        <w:t xml:space="preserve"> </w:t>
      </w:r>
      <w:r>
        <w:rPr>
          <w:rFonts w:ascii="Arial MT" w:hAnsi="Arial MT" w:cs="Arial MT" w:hint="eastAsia"/>
          <w:b/>
          <w:sz w:val="28"/>
          <w:szCs w:val="28"/>
        </w:rPr>
        <w:t>P</w:t>
      </w:r>
      <w:r>
        <w:rPr>
          <w:rFonts w:ascii="Arial MT" w:hAnsi="Arial MT" w:cs="Arial MT"/>
          <w:b/>
          <w:sz w:val="28"/>
          <w:szCs w:val="28"/>
        </w:rPr>
        <w:t>e</w:t>
      </w:r>
      <w:r>
        <w:rPr>
          <w:rFonts w:ascii="Arial MT" w:hAnsi="Arial MT" w:cs="Arial MT" w:hint="eastAsia"/>
          <w:b/>
          <w:sz w:val="28"/>
          <w:szCs w:val="28"/>
        </w:rPr>
        <w:t xml:space="preserve">ndent </w:t>
      </w:r>
      <w:r>
        <w:rPr>
          <w:rFonts w:ascii="Arial MT" w:hAnsi="Arial MT" w:cs="Arial MT"/>
          <w:b/>
          <w:sz w:val="28"/>
          <w:szCs w:val="28"/>
        </w:rPr>
        <w:t>(Item#II151-013</w:t>
      </w:r>
      <w:r>
        <w:rPr>
          <w:rFonts w:ascii="Arial MT" w:hAnsi="Arial MT" w:cs="Arial MT" w:hint="eastAsia"/>
          <w:b/>
          <w:sz w:val="28"/>
          <w:szCs w:val="28"/>
        </w:rPr>
        <w:t>5</w:t>
      </w:r>
      <w:r>
        <w:rPr>
          <w:rFonts w:ascii="Arial MT" w:hAnsi="Arial MT" w:cs="Arial MT"/>
          <w:b/>
          <w:sz w:val="28"/>
          <w:szCs w:val="28"/>
        </w:rPr>
        <w:t>)</w:t>
      </w:r>
    </w:p>
    <w:p w14:paraId="56A42F79" w14:textId="77777777" w:rsidR="008A3719"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73BE1011" w14:textId="77777777" w:rsidR="008A3719"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5D7B5795" w14:textId="77777777" w:rsidR="008A3719" w:rsidRDefault="008A3719">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5FDBCF43" w14:textId="77777777" w:rsidR="008A3719" w:rsidRDefault="008A3719">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0EAB18E8" w14:textId="77777777" w:rsidR="008A3719"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54E72E68" w14:textId="77777777" w:rsidR="008A3719" w:rsidRDefault="0000000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43EC397A" w14:textId="77777777" w:rsidR="008A3719"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5865D429" w14:textId="77777777" w:rsidR="008A3719"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558916BD" w14:textId="77777777" w:rsidR="008A3719"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1</w:t>
      </w:r>
      <w:r>
        <w:rPr>
          <w:rFonts w:ascii="Arial MT" w:hAnsi="Arial MT" w:cs="Arial MT"/>
          <w:sz w:val="20"/>
          <w:szCs w:val="20"/>
        </w:rPr>
        <w:t xml:space="preserve">) </w:t>
      </w:r>
      <w:r>
        <w:rPr>
          <w:rFonts w:ascii="Arial MT" w:hAnsi="Arial MT" w:cs="Arial MT" w:hint="eastAsia"/>
          <w:b/>
          <w:sz w:val="20"/>
          <w:szCs w:val="20"/>
        </w:rPr>
        <w:t>60</w:t>
      </w:r>
      <w:r>
        <w:rPr>
          <w:rFonts w:ascii="Arial MT" w:hAnsi="Arial MT" w:cs="Arial MT"/>
          <w:b/>
          <w:sz w:val="20"/>
          <w:szCs w:val="20"/>
        </w:rPr>
        <w:t xml:space="preserve">-watt maximum TYPE </w:t>
      </w:r>
      <w:r>
        <w:rPr>
          <w:rFonts w:ascii="Arial MT" w:hAnsi="Arial MT" w:cs="Arial MT" w:hint="eastAsia"/>
          <w:b/>
          <w:sz w:val="20"/>
          <w:szCs w:val="20"/>
        </w:rPr>
        <w:t>A</w:t>
      </w:r>
      <w:r>
        <w:rPr>
          <w:rFonts w:ascii="Arial MT" w:hAnsi="Arial MT" w:cs="Arial MT"/>
          <w:sz w:val="20"/>
          <w:szCs w:val="20"/>
        </w:rPr>
        <w:t xml:space="preserve"> </w:t>
      </w:r>
      <w:r>
        <w:rPr>
          <w:rFonts w:ascii="Arial MT" w:hAnsi="Arial MT" w:cs="Arial MT"/>
          <w:b/>
          <w:sz w:val="20"/>
          <w:szCs w:val="20"/>
        </w:rPr>
        <w:t>bulb</w:t>
      </w:r>
      <w:r>
        <w:rPr>
          <w:rFonts w:ascii="Arial MT" w:hAnsi="Arial MT" w:cs="Arial MT"/>
          <w:sz w:val="20"/>
          <w:szCs w:val="20"/>
        </w:rPr>
        <w:t xml:space="preserve"> (not included) or (</w:t>
      </w:r>
      <w:r>
        <w:rPr>
          <w:rFonts w:ascii="Arial MT" w:hAnsi="Arial MT" w:cs="Arial MT" w:hint="eastAsia"/>
          <w:sz w:val="20"/>
          <w:szCs w:val="20"/>
        </w:rPr>
        <w:t>1</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13</w:t>
      </w:r>
      <w:r>
        <w:rPr>
          <w:rFonts w:ascii="Arial MT" w:hAnsi="Arial MT" w:cs="Arial MT"/>
          <w:b/>
          <w:sz w:val="20"/>
          <w:szCs w:val="20"/>
        </w:rPr>
        <w:t>-watt compact fluorescent light bulb</w:t>
      </w:r>
      <w:r>
        <w:rPr>
          <w:rFonts w:ascii="Arial MT" w:hAnsi="Arial MT" w:cs="Arial MT"/>
          <w:sz w:val="20"/>
          <w:szCs w:val="20"/>
        </w:rPr>
        <w:t xml:space="preserve"> (not included). To avoid the risk of fire, do not exceed the recommended wattage.</w:t>
      </w:r>
    </w:p>
    <w:p w14:paraId="073A3571" w14:textId="77777777" w:rsidR="008A3719"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5F20EF4A" w14:textId="77777777" w:rsidR="008A3719" w:rsidRDefault="008A3719">
      <w:pPr>
        <w:autoSpaceDE w:val="0"/>
        <w:autoSpaceDN w:val="0"/>
        <w:adjustRightInd w:val="0"/>
        <w:spacing w:line="276" w:lineRule="auto"/>
        <w:jc w:val="left"/>
        <w:outlineLvl w:val="0"/>
        <w:rPr>
          <w:rFonts w:ascii="Arial MT" w:hAnsi="Arial MT" w:cs="Arial MT"/>
          <w:b/>
          <w:kern w:val="0"/>
          <w:sz w:val="28"/>
          <w:szCs w:val="28"/>
        </w:rPr>
      </w:pPr>
    </w:p>
    <w:p w14:paraId="0D88CF6A" w14:textId="77777777" w:rsidR="008A3719" w:rsidRDefault="008A3719">
      <w:pPr>
        <w:autoSpaceDE w:val="0"/>
        <w:autoSpaceDN w:val="0"/>
        <w:adjustRightInd w:val="0"/>
        <w:spacing w:line="276" w:lineRule="auto"/>
        <w:jc w:val="left"/>
        <w:outlineLvl w:val="0"/>
        <w:rPr>
          <w:rFonts w:ascii="Arial MT" w:hAnsi="Arial MT" w:cs="Arial MT"/>
          <w:b/>
          <w:kern w:val="0"/>
          <w:sz w:val="28"/>
          <w:szCs w:val="28"/>
        </w:rPr>
      </w:pPr>
    </w:p>
    <w:p w14:paraId="5489CDB4"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45A55512" w14:textId="77777777" w:rsidR="008A3719" w:rsidRDefault="00000000">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72BD75D8" w14:textId="77777777" w:rsidR="008A3719" w:rsidRDefault="00000000">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sectPr w:rsidR="008A3719">
          <w:pgSz w:w="11906" w:h="16838"/>
          <w:pgMar w:top="431" w:right="720" w:bottom="431" w:left="720" w:header="851" w:footer="680" w:gutter="0"/>
          <w:cols w:space="425"/>
          <w:docGrid w:type="lines" w:linePitch="312"/>
        </w:sectPr>
      </w:pPr>
      <w:r>
        <w:rPr>
          <w:rFonts w:ascii="Arial MT" w:hAnsi="Arial MT" w:cs="Arial MT"/>
          <w:b/>
          <w:kern w:val="0"/>
          <w:sz w:val="20"/>
          <w:szCs w:val="20"/>
        </w:rPr>
        <w:t>Always turn off the lighting fixture and allow it to cool before replacing the light bulb.</w:t>
      </w:r>
    </w:p>
    <w:p w14:paraId="695EC54B" w14:textId="77777777" w:rsidR="008A3719" w:rsidRDefault="008A3719">
      <w:pPr>
        <w:autoSpaceDE w:val="0"/>
        <w:autoSpaceDN w:val="0"/>
        <w:adjustRightInd w:val="0"/>
        <w:spacing w:line="276" w:lineRule="auto"/>
        <w:jc w:val="left"/>
        <w:rPr>
          <w:rFonts w:ascii="Arial MT" w:hAnsi="Arial MT" w:cs="Arial MT"/>
          <w:b/>
          <w:bCs/>
          <w:kern w:val="0"/>
          <w:sz w:val="20"/>
          <w:szCs w:val="20"/>
        </w:rPr>
        <w:sectPr w:rsidR="008A3719">
          <w:type w:val="continuous"/>
          <w:pgSz w:w="11906" w:h="16838"/>
          <w:pgMar w:top="431" w:right="720" w:bottom="431" w:left="720" w:header="851" w:footer="680" w:gutter="0"/>
          <w:cols w:num="2" w:space="720" w:equalWidth="0">
            <w:col w:w="5020" w:space="425"/>
            <w:col w:w="5020"/>
          </w:cols>
          <w:docGrid w:type="lines" w:linePitch="312"/>
        </w:sectPr>
      </w:pPr>
    </w:p>
    <w:p w14:paraId="73C3C8C0" w14:textId="77777777" w:rsidR="008A3719" w:rsidRDefault="008A3719">
      <w:pPr>
        <w:autoSpaceDE w:val="0"/>
        <w:autoSpaceDN w:val="0"/>
        <w:adjustRightInd w:val="0"/>
        <w:spacing w:line="276" w:lineRule="auto"/>
        <w:jc w:val="left"/>
        <w:outlineLvl w:val="0"/>
        <w:rPr>
          <w:rFonts w:ascii="Arial MT" w:hAnsi="Arial MT" w:cs="Arial MT"/>
          <w:b/>
          <w:kern w:val="0"/>
          <w:sz w:val="28"/>
          <w:szCs w:val="28"/>
        </w:rPr>
      </w:pPr>
    </w:p>
    <w:p w14:paraId="38F96D47" w14:textId="77777777" w:rsidR="008A3719" w:rsidRDefault="008A3719">
      <w:pPr>
        <w:autoSpaceDE w:val="0"/>
        <w:autoSpaceDN w:val="0"/>
        <w:adjustRightInd w:val="0"/>
        <w:spacing w:line="276" w:lineRule="auto"/>
        <w:jc w:val="left"/>
        <w:outlineLvl w:val="0"/>
        <w:rPr>
          <w:rFonts w:ascii="Arial MT" w:hAnsi="Arial MT" w:cs="Arial MT"/>
          <w:b/>
          <w:kern w:val="0"/>
          <w:sz w:val="28"/>
          <w:szCs w:val="28"/>
        </w:rPr>
      </w:pPr>
    </w:p>
    <w:p w14:paraId="53E21CA0" w14:textId="77777777" w:rsidR="008A3719"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24710C2E" w14:textId="77777777" w:rsidR="008A3719" w:rsidRDefault="00000000">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1FED0353" w14:textId="77777777" w:rsidR="008A3719" w:rsidRDefault="00000000">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62A54CFC" w14:textId="77777777" w:rsidR="008A3719" w:rsidRDefault="008A3719">
      <w:pPr>
        <w:autoSpaceDE w:val="0"/>
        <w:autoSpaceDN w:val="0"/>
        <w:adjustRightInd w:val="0"/>
        <w:spacing w:line="276" w:lineRule="auto"/>
        <w:jc w:val="left"/>
        <w:outlineLvl w:val="0"/>
        <w:rPr>
          <w:rFonts w:ascii="Arial MT" w:eastAsia="PMingLiU" w:hAnsi="Arial MT" w:cs="Arial MT"/>
          <w:b/>
          <w:sz w:val="28"/>
          <w:szCs w:val="28"/>
          <w:lang w:eastAsia="zh-TW"/>
        </w:rPr>
      </w:pPr>
    </w:p>
    <w:p w14:paraId="7A874479" w14:textId="77777777" w:rsidR="008A3719" w:rsidRDefault="008A3719">
      <w:pPr>
        <w:autoSpaceDE w:val="0"/>
        <w:autoSpaceDN w:val="0"/>
        <w:adjustRightInd w:val="0"/>
        <w:spacing w:line="276" w:lineRule="auto"/>
        <w:jc w:val="left"/>
        <w:outlineLvl w:val="0"/>
        <w:rPr>
          <w:rFonts w:ascii="Arial MT" w:eastAsia="PMingLiU" w:hAnsi="Arial MT" w:cs="Arial MT"/>
          <w:b/>
          <w:sz w:val="28"/>
          <w:szCs w:val="28"/>
          <w:lang w:eastAsia="zh-TW"/>
        </w:rPr>
      </w:pPr>
    </w:p>
    <w:p w14:paraId="325AC97F" w14:textId="77777777" w:rsidR="008A3719" w:rsidRDefault="00000000">
      <w:pPr>
        <w:autoSpaceDE w:val="0"/>
        <w:autoSpaceDN w:val="0"/>
        <w:adjustRightInd w:val="0"/>
        <w:spacing w:line="276" w:lineRule="auto"/>
        <w:ind w:firstLineChars="4500" w:firstLine="9035"/>
        <w:jc w:val="left"/>
        <w:outlineLvl w:val="0"/>
        <w:rPr>
          <w:rFonts w:ascii="Arial MT" w:hAnsi="Arial MT" w:cs="Arial MT"/>
          <w:bCs/>
          <w:kern w:val="0"/>
          <w:sz w:val="20"/>
          <w:szCs w:val="20"/>
        </w:rPr>
      </w:pPr>
      <w:r>
        <w:rPr>
          <w:rFonts w:ascii="Arial MT" w:hAnsi="Arial MT" w:cs="Arial MT"/>
          <w:b/>
          <w:sz w:val="20"/>
          <w:szCs w:val="20"/>
        </w:rPr>
        <w:t xml:space="preserve">Page 1 of </w:t>
      </w:r>
      <w:r>
        <w:rPr>
          <w:rFonts w:ascii="Arial MT" w:hAnsi="Arial MT" w:cs="Arial MT" w:hint="eastAsia"/>
          <w:b/>
          <w:sz w:val="20"/>
          <w:szCs w:val="20"/>
        </w:rPr>
        <w:t>3</w:t>
      </w:r>
    </w:p>
    <w:p w14:paraId="5FF0EA92" w14:textId="77777777" w:rsidR="008A3719" w:rsidRDefault="008A3719">
      <w:pPr>
        <w:spacing w:line="276" w:lineRule="auto"/>
        <w:jc w:val="left"/>
        <w:outlineLvl w:val="0"/>
        <w:rPr>
          <w:rFonts w:ascii="Arial MT" w:hAnsi="Arial MT" w:cs="Arial MT"/>
          <w:b/>
          <w:sz w:val="28"/>
          <w:szCs w:val="28"/>
          <w:lang w:eastAsia="zh-TW"/>
        </w:rPr>
      </w:pPr>
    </w:p>
    <w:p w14:paraId="3863D049" w14:textId="77777777" w:rsidR="008A3719" w:rsidRDefault="0000000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t>Pre-assembly:</w:t>
      </w:r>
    </w:p>
    <w:p w14:paraId="683A53EA" w14:textId="77777777" w:rsidR="008A3719" w:rsidRDefault="0000000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20B21838" w14:textId="77777777" w:rsidR="008A3719"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6B57D882" w14:textId="77777777" w:rsidR="008A3719"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2419EDF6" w14:textId="77777777" w:rsidR="008A3719" w:rsidRDefault="008A3719">
      <w:pPr>
        <w:widowControl/>
        <w:autoSpaceDE w:val="0"/>
        <w:autoSpaceDN w:val="0"/>
        <w:adjustRightInd w:val="0"/>
        <w:spacing w:line="276" w:lineRule="auto"/>
        <w:jc w:val="left"/>
        <w:rPr>
          <w:rFonts w:ascii="Arial MT" w:eastAsia="Times New Roman" w:hAnsi="Arial MT" w:cs="Arial MT"/>
          <w:sz w:val="20"/>
          <w:szCs w:val="20"/>
          <w:lang w:eastAsia="en-US"/>
        </w:rPr>
      </w:pPr>
    </w:p>
    <w:p w14:paraId="11CABE3A"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Component List</w:t>
      </w:r>
    </w:p>
    <w:tbl>
      <w:tblPr>
        <w:tblStyle w:val="af"/>
        <w:tblpPr w:leftFromText="180" w:rightFromText="180" w:vertAnchor="text" w:horzAnchor="page" w:tblpX="941" w:tblpY="173"/>
        <w:tblOverlap w:val="never"/>
        <w:tblW w:w="0" w:type="auto"/>
        <w:tblLook w:val="04A0" w:firstRow="1" w:lastRow="0" w:firstColumn="1" w:lastColumn="0" w:noHBand="0" w:noVBand="1"/>
      </w:tblPr>
      <w:tblGrid>
        <w:gridCol w:w="883"/>
        <w:gridCol w:w="1896"/>
        <w:gridCol w:w="1583"/>
        <w:gridCol w:w="914"/>
      </w:tblGrid>
      <w:tr w:rsidR="008A3719" w14:paraId="602CE886" w14:textId="77777777">
        <w:trPr>
          <w:trHeight w:val="335"/>
        </w:trPr>
        <w:tc>
          <w:tcPr>
            <w:tcW w:w="883" w:type="dxa"/>
          </w:tcPr>
          <w:p w14:paraId="29F071F7" w14:textId="77777777" w:rsidR="008A3719"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Part code</w:t>
            </w:r>
          </w:p>
        </w:tc>
        <w:tc>
          <w:tcPr>
            <w:tcW w:w="1896" w:type="dxa"/>
          </w:tcPr>
          <w:p w14:paraId="0850E1BB" w14:textId="77777777" w:rsidR="008A3719"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Component</w:t>
            </w:r>
          </w:p>
        </w:tc>
        <w:tc>
          <w:tcPr>
            <w:tcW w:w="1583" w:type="dxa"/>
          </w:tcPr>
          <w:p w14:paraId="21F083F9" w14:textId="77777777" w:rsidR="008A3719"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Description</w:t>
            </w:r>
          </w:p>
        </w:tc>
        <w:tc>
          <w:tcPr>
            <w:tcW w:w="914" w:type="dxa"/>
          </w:tcPr>
          <w:p w14:paraId="2303B469" w14:textId="77777777" w:rsidR="008A3719"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8A3719" w14:paraId="6EC98E19" w14:textId="77777777">
        <w:trPr>
          <w:trHeight w:val="999"/>
        </w:trPr>
        <w:tc>
          <w:tcPr>
            <w:tcW w:w="883" w:type="dxa"/>
          </w:tcPr>
          <w:p w14:paraId="35E1485A"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A</w:t>
            </w:r>
          </w:p>
        </w:tc>
        <w:tc>
          <w:tcPr>
            <w:tcW w:w="1896" w:type="dxa"/>
          </w:tcPr>
          <w:p w14:paraId="1EA17F36" w14:textId="77777777" w:rsidR="008A3719"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059E862A" wp14:editId="2D8D9DE6">
                  <wp:extent cx="641985" cy="424815"/>
                  <wp:effectExtent l="0" t="0" r="571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641985" cy="424815"/>
                          </a:xfrm>
                          <a:prstGeom prst="rect">
                            <a:avLst/>
                          </a:prstGeom>
                          <a:noFill/>
                          <a:ln>
                            <a:noFill/>
                          </a:ln>
                        </pic:spPr>
                      </pic:pic>
                    </a:graphicData>
                  </a:graphic>
                </wp:inline>
              </w:drawing>
            </w:r>
          </w:p>
        </w:tc>
        <w:tc>
          <w:tcPr>
            <w:tcW w:w="1583" w:type="dxa"/>
          </w:tcPr>
          <w:p w14:paraId="3499FE47"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914" w:type="dxa"/>
          </w:tcPr>
          <w:p w14:paraId="12BCC476"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8A3719" w14:paraId="644404C3" w14:textId="77777777">
        <w:trPr>
          <w:trHeight w:val="1152"/>
        </w:trPr>
        <w:tc>
          <w:tcPr>
            <w:tcW w:w="883" w:type="dxa"/>
          </w:tcPr>
          <w:p w14:paraId="455D4DDE"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B</w:t>
            </w:r>
          </w:p>
        </w:tc>
        <w:tc>
          <w:tcPr>
            <w:tcW w:w="1896" w:type="dxa"/>
          </w:tcPr>
          <w:p w14:paraId="27810FFF" w14:textId="77777777" w:rsidR="008A3719"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rPr>
              <w:drawing>
                <wp:inline distT="0" distB="0" distL="114300" distR="114300" wp14:anchorId="2CEF5394" wp14:editId="74661221">
                  <wp:extent cx="1057910" cy="62230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57910" cy="622300"/>
                          </a:xfrm>
                          <a:prstGeom prst="rect">
                            <a:avLst/>
                          </a:prstGeom>
                          <a:noFill/>
                          <a:ln>
                            <a:noFill/>
                          </a:ln>
                        </pic:spPr>
                      </pic:pic>
                    </a:graphicData>
                  </a:graphic>
                </wp:inline>
              </w:drawing>
            </w:r>
          </w:p>
        </w:tc>
        <w:tc>
          <w:tcPr>
            <w:tcW w:w="1583" w:type="dxa"/>
          </w:tcPr>
          <w:p w14:paraId="1D4F7504"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Crossbar</w:t>
            </w:r>
          </w:p>
        </w:tc>
        <w:tc>
          <w:tcPr>
            <w:tcW w:w="914" w:type="dxa"/>
          </w:tcPr>
          <w:p w14:paraId="0C48E9F5"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8A3719" w14:paraId="7B373E40" w14:textId="77777777">
        <w:trPr>
          <w:trHeight w:val="1152"/>
        </w:trPr>
        <w:tc>
          <w:tcPr>
            <w:tcW w:w="883" w:type="dxa"/>
          </w:tcPr>
          <w:p w14:paraId="2077A5DA"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H</w:t>
            </w:r>
          </w:p>
        </w:tc>
        <w:tc>
          <w:tcPr>
            <w:tcW w:w="1896" w:type="dxa"/>
          </w:tcPr>
          <w:p w14:paraId="29225D16" w14:textId="77777777" w:rsidR="008A3719" w:rsidRDefault="0000000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0AD27321" wp14:editId="46976545">
                  <wp:extent cx="385445" cy="527685"/>
                  <wp:effectExtent l="0" t="0" r="5715" b="1460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rot="5400000">
                            <a:off x="0" y="0"/>
                            <a:ext cx="385445" cy="527685"/>
                          </a:xfrm>
                          <a:prstGeom prst="rect">
                            <a:avLst/>
                          </a:prstGeom>
                          <a:noFill/>
                          <a:ln>
                            <a:noFill/>
                          </a:ln>
                        </pic:spPr>
                      </pic:pic>
                    </a:graphicData>
                  </a:graphic>
                </wp:inline>
              </w:drawing>
            </w:r>
          </w:p>
        </w:tc>
        <w:tc>
          <w:tcPr>
            <w:tcW w:w="1583" w:type="dxa"/>
          </w:tcPr>
          <w:p w14:paraId="2659D402"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914" w:type="dxa"/>
          </w:tcPr>
          <w:p w14:paraId="5F272159"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Not included</w:t>
            </w:r>
          </w:p>
        </w:tc>
      </w:tr>
    </w:tbl>
    <w:p w14:paraId="115C252C" w14:textId="77777777" w:rsidR="008A3719" w:rsidRDefault="00000000">
      <w:pPr>
        <w:autoSpaceDE w:val="0"/>
        <w:autoSpaceDN w:val="0"/>
        <w:adjustRightInd w:val="0"/>
        <w:spacing w:line="276" w:lineRule="auto"/>
        <w:jc w:val="left"/>
        <w:outlineLvl w:val="0"/>
      </w:pPr>
      <w:r>
        <w:rPr>
          <w:noProof/>
        </w:rPr>
        <w:drawing>
          <wp:inline distT="0" distB="0" distL="114300" distR="114300" wp14:anchorId="3914EF51" wp14:editId="732DDBCD">
            <wp:extent cx="2935605" cy="3867150"/>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2938309" cy="3870474"/>
                    </a:xfrm>
                    <a:prstGeom prst="rect">
                      <a:avLst/>
                    </a:prstGeom>
                    <a:noFill/>
                    <a:ln>
                      <a:noFill/>
                    </a:ln>
                  </pic:spPr>
                </pic:pic>
              </a:graphicData>
            </a:graphic>
          </wp:inline>
        </w:drawing>
      </w:r>
    </w:p>
    <w:p w14:paraId="170ACFA5"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af"/>
        <w:tblpPr w:leftFromText="180" w:rightFromText="180" w:vertAnchor="text" w:horzAnchor="page" w:tblpX="886" w:tblpY="101"/>
        <w:tblOverlap w:val="never"/>
        <w:tblW w:w="0" w:type="auto"/>
        <w:tblLook w:val="04A0" w:firstRow="1" w:lastRow="0" w:firstColumn="1" w:lastColumn="0" w:noHBand="0" w:noVBand="1"/>
      </w:tblPr>
      <w:tblGrid>
        <w:gridCol w:w="1150"/>
        <w:gridCol w:w="1772"/>
        <w:gridCol w:w="1757"/>
        <w:gridCol w:w="683"/>
      </w:tblGrid>
      <w:tr w:rsidR="008A3719" w14:paraId="0929FE4D" w14:textId="77777777">
        <w:trPr>
          <w:trHeight w:val="431"/>
        </w:trPr>
        <w:tc>
          <w:tcPr>
            <w:tcW w:w="1150" w:type="dxa"/>
          </w:tcPr>
          <w:p w14:paraId="14CCAB6F"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Part code</w:t>
            </w:r>
          </w:p>
        </w:tc>
        <w:tc>
          <w:tcPr>
            <w:tcW w:w="1772" w:type="dxa"/>
          </w:tcPr>
          <w:p w14:paraId="0AD98789"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Component</w:t>
            </w:r>
          </w:p>
        </w:tc>
        <w:tc>
          <w:tcPr>
            <w:tcW w:w="1757" w:type="dxa"/>
          </w:tcPr>
          <w:p w14:paraId="56314DD0"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Description</w:t>
            </w:r>
          </w:p>
        </w:tc>
        <w:tc>
          <w:tcPr>
            <w:tcW w:w="683" w:type="dxa"/>
          </w:tcPr>
          <w:p w14:paraId="3C83037F"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Q</w:t>
            </w:r>
            <w:r>
              <w:rPr>
                <w:rFonts w:ascii="Arial MT" w:hAnsi="Arial MT" w:cs="Arial MT" w:hint="eastAsia"/>
                <w:bCs/>
                <w:kern w:val="0"/>
                <w:sz w:val="20"/>
                <w:szCs w:val="20"/>
              </w:rPr>
              <w:t>ty</w:t>
            </w:r>
          </w:p>
        </w:tc>
      </w:tr>
      <w:tr w:rsidR="008A3719" w14:paraId="74579ACE" w14:textId="77777777">
        <w:trPr>
          <w:trHeight w:val="431"/>
        </w:trPr>
        <w:tc>
          <w:tcPr>
            <w:tcW w:w="1150" w:type="dxa"/>
          </w:tcPr>
          <w:p w14:paraId="2B0D7750"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C</w:t>
            </w:r>
          </w:p>
        </w:tc>
        <w:tc>
          <w:tcPr>
            <w:tcW w:w="1772" w:type="dxa"/>
          </w:tcPr>
          <w:p w14:paraId="3EA6F966" w14:textId="77777777" w:rsidR="008A3719"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41563E76" wp14:editId="24A6F96E">
                  <wp:extent cx="871855" cy="248285"/>
                  <wp:effectExtent l="0" t="0" r="4445" b="1841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0"/>
                          <a:stretch>
                            <a:fillRect/>
                          </a:stretch>
                        </pic:blipFill>
                        <pic:spPr>
                          <a:xfrm>
                            <a:off x="0" y="0"/>
                            <a:ext cx="871855" cy="248285"/>
                          </a:xfrm>
                          <a:prstGeom prst="rect">
                            <a:avLst/>
                          </a:prstGeom>
                          <a:noFill/>
                          <a:ln>
                            <a:noFill/>
                          </a:ln>
                        </pic:spPr>
                      </pic:pic>
                    </a:graphicData>
                  </a:graphic>
                </wp:inline>
              </w:drawing>
            </w:r>
          </w:p>
        </w:tc>
        <w:tc>
          <w:tcPr>
            <w:tcW w:w="1757" w:type="dxa"/>
          </w:tcPr>
          <w:p w14:paraId="26BAA6E2"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 G5/32-T32 L30</w:t>
            </w:r>
          </w:p>
        </w:tc>
        <w:tc>
          <w:tcPr>
            <w:tcW w:w="683" w:type="dxa"/>
          </w:tcPr>
          <w:p w14:paraId="61A0E3FF"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8A3719" w14:paraId="4BBE0B02" w14:textId="77777777">
        <w:trPr>
          <w:trHeight w:val="720"/>
        </w:trPr>
        <w:tc>
          <w:tcPr>
            <w:tcW w:w="1150" w:type="dxa"/>
          </w:tcPr>
          <w:p w14:paraId="5FDAC3A0"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D</w:t>
            </w:r>
          </w:p>
        </w:tc>
        <w:tc>
          <w:tcPr>
            <w:tcW w:w="1772" w:type="dxa"/>
          </w:tcPr>
          <w:p w14:paraId="668FB574" w14:textId="77777777" w:rsidR="008A3719"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34BBAC28" wp14:editId="1EC8410B">
                  <wp:extent cx="547370" cy="287020"/>
                  <wp:effectExtent l="0" t="0" r="5080" b="1778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0"/>
                          <a:stretch>
                            <a:fillRect/>
                          </a:stretch>
                        </pic:blipFill>
                        <pic:spPr>
                          <a:xfrm>
                            <a:off x="0" y="0"/>
                            <a:ext cx="547370" cy="287020"/>
                          </a:xfrm>
                          <a:prstGeom prst="rect">
                            <a:avLst/>
                          </a:prstGeom>
                          <a:noFill/>
                          <a:ln>
                            <a:noFill/>
                          </a:ln>
                        </pic:spPr>
                      </pic:pic>
                    </a:graphicData>
                  </a:graphic>
                </wp:inline>
              </w:drawing>
            </w:r>
          </w:p>
        </w:tc>
        <w:tc>
          <w:tcPr>
            <w:tcW w:w="1757" w:type="dxa"/>
          </w:tcPr>
          <w:p w14:paraId="3231054C"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p w14:paraId="1DA50C81"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G8/32-T32L32</w:t>
            </w:r>
          </w:p>
        </w:tc>
        <w:tc>
          <w:tcPr>
            <w:tcW w:w="683" w:type="dxa"/>
          </w:tcPr>
          <w:p w14:paraId="5FDD66CF"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8A3719" w14:paraId="3CD849D7" w14:textId="77777777">
        <w:trPr>
          <w:trHeight w:val="431"/>
        </w:trPr>
        <w:tc>
          <w:tcPr>
            <w:tcW w:w="1150" w:type="dxa"/>
          </w:tcPr>
          <w:p w14:paraId="54B93693"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E</w:t>
            </w:r>
          </w:p>
        </w:tc>
        <w:tc>
          <w:tcPr>
            <w:tcW w:w="1772" w:type="dxa"/>
          </w:tcPr>
          <w:p w14:paraId="606F7FFD" w14:textId="77777777" w:rsidR="008A3719"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0373F38E" wp14:editId="125336AD">
                  <wp:extent cx="512445" cy="291465"/>
                  <wp:effectExtent l="0" t="0" r="1905" b="1333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1"/>
                          <a:stretch>
                            <a:fillRect/>
                          </a:stretch>
                        </pic:blipFill>
                        <pic:spPr>
                          <a:xfrm>
                            <a:off x="0" y="0"/>
                            <a:ext cx="512445" cy="291465"/>
                          </a:xfrm>
                          <a:prstGeom prst="rect">
                            <a:avLst/>
                          </a:prstGeom>
                          <a:noFill/>
                          <a:ln>
                            <a:noFill/>
                          </a:ln>
                        </pic:spPr>
                      </pic:pic>
                    </a:graphicData>
                  </a:graphic>
                </wp:inline>
              </w:drawing>
            </w:r>
          </w:p>
        </w:tc>
        <w:tc>
          <w:tcPr>
            <w:tcW w:w="1757" w:type="dxa"/>
          </w:tcPr>
          <w:p w14:paraId="308DFDE7"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683" w:type="dxa"/>
          </w:tcPr>
          <w:p w14:paraId="52525D76"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3</w:t>
            </w:r>
          </w:p>
        </w:tc>
      </w:tr>
      <w:tr w:rsidR="008A3719" w14:paraId="59B51465" w14:textId="77777777">
        <w:trPr>
          <w:trHeight w:val="451"/>
        </w:trPr>
        <w:tc>
          <w:tcPr>
            <w:tcW w:w="1150" w:type="dxa"/>
          </w:tcPr>
          <w:p w14:paraId="50958C01"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F</w:t>
            </w:r>
          </w:p>
        </w:tc>
        <w:tc>
          <w:tcPr>
            <w:tcW w:w="1772" w:type="dxa"/>
          </w:tcPr>
          <w:p w14:paraId="1428E678" w14:textId="77777777" w:rsidR="008A3719"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1D654525" wp14:editId="511A5C0E">
                  <wp:extent cx="292735" cy="258445"/>
                  <wp:effectExtent l="0" t="0" r="12065" b="825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2"/>
                          <a:stretch>
                            <a:fillRect/>
                          </a:stretch>
                        </pic:blipFill>
                        <pic:spPr>
                          <a:xfrm>
                            <a:off x="0" y="0"/>
                            <a:ext cx="292735" cy="258445"/>
                          </a:xfrm>
                          <a:prstGeom prst="rect">
                            <a:avLst/>
                          </a:prstGeom>
                          <a:noFill/>
                          <a:ln>
                            <a:noFill/>
                          </a:ln>
                        </pic:spPr>
                      </pic:pic>
                    </a:graphicData>
                  </a:graphic>
                </wp:inline>
              </w:drawing>
            </w:r>
          </w:p>
        </w:tc>
        <w:tc>
          <w:tcPr>
            <w:tcW w:w="1757" w:type="dxa"/>
          </w:tcPr>
          <w:p w14:paraId="001E56D9"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tcPr>
          <w:p w14:paraId="26F680BA"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8A3719" w14:paraId="71F5A246" w14:textId="77777777">
        <w:trPr>
          <w:trHeight w:val="451"/>
        </w:trPr>
        <w:tc>
          <w:tcPr>
            <w:tcW w:w="1150" w:type="dxa"/>
          </w:tcPr>
          <w:p w14:paraId="12DC5118" w14:textId="77777777" w:rsidR="008A3719"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G</w:t>
            </w:r>
          </w:p>
        </w:tc>
        <w:tc>
          <w:tcPr>
            <w:tcW w:w="1772" w:type="dxa"/>
          </w:tcPr>
          <w:p w14:paraId="291FB680" w14:textId="77777777" w:rsidR="008A3719" w:rsidRDefault="00000000">
            <w:pPr>
              <w:autoSpaceDE w:val="0"/>
              <w:autoSpaceDN w:val="0"/>
              <w:adjustRightInd w:val="0"/>
              <w:spacing w:line="276" w:lineRule="auto"/>
              <w:jc w:val="left"/>
              <w:outlineLvl w:val="0"/>
              <w:rPr>
                <w:rFonts w:ascii="Arial MT" w:hAnsi="Arial MT" w:cs="Arial MT"/>
                <w:bCs/>
              </w:rPr>
            </w:pPr>
            <w:r>
              <w:rPr>
                <w:rFonts w:ascii="Arial MT" w:hAnsi="Arial MT" w:cs="Arial MT"/>
                <w:bCs/>
                <w:noProof/>
              </w:rPr>
              <w:drawing>
                <wp:inline distT="0" distB="0" distL="114300" distR="114300" wp14:anchorId="7B4A6717" wp14:editId="7061CDAC">
                  <wp:extent cx="370205" cy="356235"/>
                  <wp:effectExtent l="0" t="0" r="1079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370205" cy="356235"/>
                          </a:xfrm>
                          <a:prstGeom prst="rect">
                            <a:avLst/>
                          </a:prstGeom>
                          <a:noFill/>
                          <a:ln>
                            <a:noFill/>
                          </a:ln>
                        </pic:spPr>
                      </pic:pic>
                    </a:graphicData>
                  </a:graphic>
                </wp:inline>
              </w:drawing>
            </w:r>
          </w:p>
        </w:tc>
        <w:tc>
          <w:tcPr>
            <w:tcW w:w="1757" w:type="dxa"/>
          </w:tcPr>
          <w:p w14:paraId="40A9097E"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Nut cover</w:t>
            </w:r>
          </w:p>
        </w:tc>
        <w:tc>
          <w:tcPr>
            <w:tcW w:w="683" w:type="dxa"/>
          </w:tcPr>
          <w:p w14:paraId="2FDDFB12" w14:textId="77777777" w:rsidR="008A3719"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bl>
    <w:p w14:paraId="775F553B" w14:textId="77777777" w:rsidR="008A3719" w:rsidRDefault="00000000">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1F55B7BD" w14:textId="77777777" w:rsidR="008A3719" w:rsidRDefault="00000000">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36769884" w14:textId="77777777" w:rsidR="008A3719" w:rsidRDefault="008A3719">
      <w:pPr>
        <w:autoSpaceDE w:val="0"/>
        <w:autoSpaceDN w:val="0"/>
        <w:adjustRightInd w:val="0"/>
        <w:spacing w:line="276" w:lineRule="auto"/>
        <w:jc w:val="left"/>
        <w:outlineLvl w:val="0"/>
        <w:rPr>
          <w:rFonts w:ascii="Arial MT" w:hAnsi="Arial MT" w:cs="Arial MT"/>
        </w:rPr>
      </w:pPr>
    </w:p>
    <w:p w14:paraId="7EC5C509" w14:textId="77777777" w:rsidR="008A3719" w:rsidRDefault="008A3719">
      <w:pPr>
        <w:autoSpaceDE w:val="0"/>
        <w:autoSpaceDN w:val="0"/>
        <w:adjustRightInd w:val="0"/>
        <w:spacing w:line="276" w:lineRule="auto"/>
        <w:jc w:val="left"/>
        <w:outlineLvl w:val="0"/>
        <w:rPr>
          <w:rFonts w:ascii="Arial MT" w:hAnsi="Arial MT" w:cs="Arial MT"/>
        </w:rPr>
      </w:pPr>
    </w:p>
    <w:p w14:paraId="0424D63F" w14:textId="77777777" w:rsidR="008A3719" w:rsidRDefault="008A3719">
      <w:pPr>
        <w:autoSpaceDE w:val="0"/>
        <w:autoSpaceDN w:val="0"/>
        <w:adjustRightInd w:val="0"/>
        <w:spacing w:line="276" w:lineRule="auto"/>
        <w:jc w:val="left"/>
        <w:outlineLvl w:val="0"/>
        <w:rPr>
          <w:rFonts w:ascii="Arial MT" w:hAnsi="Arial MT" w:cs="Arial MT"/>
          <w:b/>
          <w:kern w:val="0"/>
          <w:sz w:val="28"/>
          <w:szCs w:val="28"/>
        </w:rPr>
      </w:pPr>
    </w:p>
    <w:p w14:paraId="143BD8A0" w14:textId="77777777" w:rsidR="008A3719" w:rsidRDefault="008A3719">
      <w:pPr>
        <w:autoSpaceDE w:val="0"/>
        <w:autoSpaceDN w:val="0"/>
        <w:adjustRightInd w:val="0"/>
        <w:spacing w:line="276" w:lineRule="auto"/>
        <w:jc w:val="left"/>
        <w:outlineLvl w:val="0"/>
      </w:pPr>
    </w:p>
    <w:p w14:paraId="56F22C45" w14:textId="77777777" w:rsidR="008A3719" w:rsidRDefault="008A3719">
      <w:pPr>
        <w:autoSpaceDE w:val="0"/>
        <w:autoSpaceDN w:val="0"/>
        <w:adjustRightInd w:val="0"/>
        <w:spacing w:line="276" w:lineRule="auto"/>
        <w:jc w:val="left"/>
        <w:outlineLvl w:val="0"/>
      </w:pPr>
    </w:p>
    <w:p w14:paraId="23992B1C" w14:textId="77777777" w:rsidR="008A3719" w:rsidRDefault="008A3719">
      <w:pPr>
        <w:autoSpaceDE w:val="0"/>
        <w:autoSpaceDN w:val="0"/>
        <w:adjustRightInd w:val="0"/>
        <w:spacing w:line="276" w:lineRule="auto"/>
        <w:jc w:val="left"/>
        <w:outlineLvl w:val="0"/>
      </w:pPr>
    </w:p>
    <w:p w14:paraId="4617950F" w14:textId="77777777" w:rsidR="008A3719" w:rsidRDefault="008A3719">
      <w:pPr>
        <w:autoSpaceDE w:val="0"/>
        <w:autoSpaceDN w:val="0"/>
        <w:adjustRightInd w:val="0"/>
        <w:spacing w:line="276" w:lineRule="auto"/>
        <w:jc w:val="left"/>
        <w:outlineLvl w:val="0"/>
      </w:pPr>
    </w:p>
    <w:p w14:paraId="11BE29A8" w14:textId="77777777" w:rsidR="008A3719" w:rsidRDefault="008A3719">
      <w:pPr>
        <w:autoSpaceDE w:val="0"/>
        <w:autoSpaceDN w:val="0"/>
        <w:adjustRightInd w:val="0"/>
        <w:spacing w:line="276" w:lineRule="auto"/>
        <w:jc w:val="left"/>
        <w:outlineLvl w:val="0"/>
      </w:pPr>
    </w:p>
    <w:p w14:paraId="4750D744" w14:textId="77777777" w:rsidR="008A3719" w:rsidRDefault="008A3719">
      <w:pPr>
        <w:autoSpaceDE w:val="0"/>
        <w:autoSpaceDN w:val="0"/>
        <w:adjustRightInd w:val="0"/>
        <w:spacing w:line="276" w:lineRule="auto"/>
        <w:jc w:val="left"/>
        <w:outlineLvl w:val="0"/>
      </w:pPr>
    </w:p>
    <w:p w14:paraId="035F1F41" w14:textId="77777777" w:rsidR="008A3719" w:rsidRDefault="008A3719">
      <w:pPr>
        <w:autoSpaceDE w:val="0"/>
        <w:autoSpaceDN w:val="0"/>
        <w:adjustRightInd w:val="0"/>
        <w:spacing w:line="276" w:lineRule="auto"/>
        <w:jc w:val="left"/>
        <w:outlineLvl w:val="0"/>
      </w:pPr>
    </w:p>
    <w:p w14:paraId="733EA207" w14:textId="77777777" w:rsidR="008A3719" w:rsidRDefault="008A3719">
      <w:pPr>
        <w:autoSpaceDE w:val="0"/>
        <w:autoSpaceDN w:val="0"/>
        <w:adjustRightInd w:val="0"/>
        <w:spacing w:line="276" w:lineRule="auto"/>
        <w:ind w:firstLineChars="1000" w:firstLine="2008"/>
        <w:jc w:val="left"/>
        <w:outlineLvl w:val="0"/>
        <w:rPr>
          <w:rFonts w:ascii="Arial MT" w:hAnsi="Arial MT" w:cs="Arial MT"/>
          <w:b/>
          <w:sz w:val="20"/>
          <w:szCs w:val="20"/>
        </w:rPr>
      </w:pPr>
    </w:p>
    <w:p w14:paraId="44DAE732" w14:textId="77777777" w:rsidR="008A3719" w:rsidRDefault="00000000">
      <w:pPr>
        <w:autoSpaceDE w:val="0"/>
        <w:autoSpaceDN w:val="0"/>
        <w:adjustRightInd w:val="0"/>
        <w:spacing w:line="276" w:lineRule="auto"/>
        <w:ind w:firstLineChars="4500" w:firstLine="9035"/>
        <w:jc w:val="left"/>
        <w:outlineLvl w:val="0"/>
        <w:rPr>
          <w:rFonts w:ascii="Arial MT" w:hAnsi="Arial MT" w:cs="Arial MT"/>
          <w:b/>
          <w:kern w:val="0"/>
          <w:sz w:val="28"/>
          <w:szCs w:val="28"/>
        </w:rPr>
      </w:pPr>
      <w:r>
        <w:rPr>
          <w:rFonts w:ascii="Arial MT" w:hAnsi="Arial MT" w:cs="Arial MT"/>
          <w:b/>
          <w:sz w:val="20"/>
          <w:szCs w:val="20"/>
        </w:rPr>
        <w:t xml:space="preserve">Page </w:t>
      </w:r>
      <w:r>
        <w:rPr>
          <w:rFonts w:ascii="Arial MT" w:hAnsi="Arial MT" w:cs="Arial MT" w:hint="eastAsia"/>
          <w:b/>
          <w:sz w:val="20"/>
          <w:szCs w:val="20"/>
        </w:rPr>
        <w:t>2</w:t>
      </w:r>
      <w:r>
        <w:rPr>
          <w:rFonts w:ascii="Arial MT" w:hAnsi="Arial MT" w:cs="Arial MT"/>
          <w:b/>
          <w:sz w:val="20"/>
          <w:szCs w:val="20"/>
        </w:rPr>
        <w:t xml:space="preserve"> of </w:t>
      </w:r>
      <w:r>
        <w:rPr>
          <w:rFonts w:ascii="Arial MT" w:hAnsi="Arial MT" w:cs="Arial MT" w:hint="eastAsia"/>
          <w:b/>
          <w:sz w:val="20"/>
          <w:szCs w:val="20"/>
        </w:rPr>
        <w:t>3</w:t>
      </w:r>
    </w:p>
    <w:p w14:paraId="1CE43E5C" w14:textId="77777777" w:rsidR="008A3719"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7B39170D" w14:textId="77777777" w:rsidR="008A3719" w:rsidRDefault="00000000">
      <w:pPr>
        <w:pStyle w:val="af2"/>
        <w:widowControl/>
        <w:numPr>
          <w:ilvl w:val="0"/>
          <w:numId w:val="4"/>
        </w:numPr>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58364070" w14:textId="77777777" w:rsidR="008A3719" w:rsidRDefault="00000000">
      <w:pPr>
        <w:pStyle w:val="af2"/>
        <w:widowControl/>
        <w:numPr>
          <w:ilvl w:val="0"/>
          <w:numId w:val="4"/>
        </w:numPr>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are all at least 6 inches (152.4mm) long within the outlet junction box.</w:t>
      </w:r>
    </w:p>
    <w:p w14:paraId="3452E620" w14:textId="77777777" w:rsidR="008A3719" w:rsidRDefault="008A3719">
      <w:pPr>
        <w:autoSpaceDE w:val="0"/>
        <w:autoSpaceDN w:val="0"/>
        <w:adjustRightInd w:val="0"/>
        <w:spacing w:line="276" w:lineRule="auto"/>
        <w:jc w:val="left"/>
        <w:outlineLvl w:val="0"/>
        <w:rPr>
          <w:rFonts w:ascii="Arial MT" w:hAnsi="Arial MT" w:cs="Arial MT"/>
          <w:b/>
          <w:kern w:val="0"/>
          <w:sz w:val="28"/>
          <w:szCs w:val="28"/>
        </w:rPr>
      </w:pPr>
    </w:p>
    <w:p w14:paraId="6B532081" w14:textId="77777777" w:rsidR="008A3719" w:rsidRDefault="00000000">
      <w:pPr>
        <w:autoSpaceDE w:val="0"/>
        <w:autoSpaceDN w:val="0"/>
        <w:adjustRightInd w:val="0"/>
        <w:spacing w:line="276" w:lineRule="auto"/>
        <w:jc w:val="left"/>
        <w:outlineLvl w:val="0"/>
        <w:rPr>
          <w:rFonts w:ascii="Arial MT" w:eastAsia="Times New Roman" w:hAnsi="Arial MT" w:cs="Arial MT"/>
          <w:color w:val="FF0000"/>
          <w:sz w:val="20"/>
          <w:szCs w:val="20"/>
          <w:lang w:eastAsia="en-US"/>
        </w:rPr>
      </w:pPr>
      <w:r>
        <w:rPr>
          <w:rFonts w:ascii="Arial MT" w:hAnsi="Arial MT" w:cs="Arial MT"/>
          <w:b/>
          <w:kern w:val="0"/>
          <w:sz w:val="28"/>
          <w:szCs w:val="28"/>
        </w:rPr>
        <w:t>Assembly Instructions:</w:t>
      </w:r>
    </w:p>
    <w:p w14:paraId="6F12EE9F" w14:textId="77777777" w:rsidR="008A3719" w:rsidRDefault="00000000">
      <w:pPr>
        <w:pStyle w:val="af2"/>
        <w:widowControl/>
        <w:numPr>
          <w:ilvl w:val="0"/>
          <w:numId w:val="4"/>
        </w:numPr>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 xml:space="preserve">Step </w:t>
      </w:r>
      <w:r>
        <w:rPr>
          <w:rFonts w:ascii="Arial MT" w:eastAsia="宋体" w:hAnsi="Arial MT" w:cs="Arial MT" w:hint="eastAsia"/>
          <w:b/>
          <w:bCs/>
          <w:sz w:val="20"/>
          <w:szCs w:val="20"/>
        </w:rPr>
        <w:t>1</w:t>
      </w:r>
      <w:r>
        <w:rPr>
          <w:rFonts w:ascii="Arial MT" w:eastAsia="Times New Roman" w:hAnsi="Arial MT" w:cs="Arial MT"/>
          <w:b/>
          <w:bCs/>
          <w:sz w:val="20"/>
          <w:szCs w:val="20"/>
          <w:lang w:eastAsia="en-US"/>
        </w:rPr>
        <w:t>:</w:t>
      </w:r>
      <w:r>
        <w:rPr>
          <w:rFonts w:ascii="Arial MT" w:eastAsia="Times New Roman" w:hAnsi="Arial MT" w:cs="Arial MT"/>
          <w:sz w:val="20"/>
          <w:szCs w:val="20"/>
          <w:lang w:eastAsia="en-US"/>
        </w:rPr>
        <w:t xml:space="preserve"> </w:t>
      </w:r>
      <w:r>
        <w:t>With the help of another person to hold the weight of light fixture, attach the cross bar (B) onto the junction box by using 2 mounting screws (D), then make the wire connections.</w:t>
      </w:r>
    </w:p>
    <w:p w14:paraId="44592A0B" w14:textId="77777777" w:rsidR="008A3719" w:rsidRDefault="008A3719">
      <w:pPr>
        <w:widowControl/>
        <w:autoSpaceDE w:val="0"/>
        <w:autoSpaceDN w:val="0"/>
        <w:adjustRightInd w:val="0"/>
        <w:spacing w:line="276" w:lineRule="auto"/>
        <w:jc w:val="left"/>
        <w:rPr>
          <w:rFonts w:ascii="Arial MT" w:eastAsia="Times New Roman" w:hAnsi="Arial MT" w:cs="Arial MT"/>
          <w:b/>
          <w:bCs/>
          <w:i/>
          <w:iCs/>
          <w:sz w:val="20"/>
          <w:szCs w:val="20"/>
          <w:lang w:eastAsia="en-US"/>
        </w:rPr>
      </w:pPr>
    </w:p>
    <w:p w14:paraId="2BAED192" w14:textId="77777777" w:rsidR="008A3719" w:rsidRDefault="00000000">
      <w:pPr>
        <w:pStyle w:val="af2"/>
        <w:widowControl/>
        <w:autoSpaceDE w:val="0"/>
        <w:autoSpaceDN w:val="0"/>
        <w:adjustRightInd w:val="0"/>
        <w:spacing w:line="276" w:lineRule="auto"/>
        <w:ind w:left="420"/>
        <w:jc w:val="center"/>
        <w:rPr>
          <w:rFonts w:ascii="Arial MT" w:eastAsia="Times New Roman" w:hAnsi="Arial MT" w:cs="Arial MT"/>
          <w:b/>
          <w:bCs/>
          <w:i/>
          <w:iCs/>
          <w:sz w:val="20"/>
          <w:szCs w:val="20"/>
          <w:lang w:eastAsia="en-US"/>
        </w:rPr>
      </w:pPr>
      <w:r>
        <w:rPr>
          <w:noProof/>
        </w:rPr>
        <w:drawing>
          <wp:inline distT="0" distB="0" distL="114300" distR="114300" wp14:anchorId="731C241C" wp14:editId="19A24447">
            <wp:extent cx="3378835" cy="2277110"/>
            <wp:effectExtent l="0" t="0" r="12065" b="889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4"/>
                    <a:stretch>
                      <a:fillRect/>
                    </a:stretch>
                  </pic:blipFill>
                  <pic:spPr>
                    <a:xfrm>
                      <a:off x="0" y="0"/>
                      <a:ext cx="3378835" cy="2277110"/>
                    </a:xfrm>
                    <a:prstGeom prst="rect">
                      <a:avLst/>
                    </a:prstGeom>
                    <a:noFill/>
                    <a:ln>
                      <a:noFill/>
                    </a:ln>
                  </pic:spPr>
                </pic:pic>
              </a:graphicData>
            </a:graphic>
          </wp:inline>
        </w:drawing>
      </w:r>
    </w:p>
    <w:p w14:paraId="6CAAA541" w14:textId="77777777" w:rsidR="008A3719" w:rsidRDefault="008A3719">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699298EF" w14:textId="351A82AB" w:rsidR="008A3719" w:rsidRDefault="00000000">
      <w:pPr>
        <w:pStyle w:val="af2"/>
        <w:widowControl/>
        <w:numPr>
          <w:ilvl w:val="0"/>
          <w:numId w:val="4"/>
        </w:numPr>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 xml:space="preserve">Step </w:t>
      </w:r>
      <w:r>
        <w:rPr>
          <w:rFonts w:ascii="Arial MT" w:eastAsia="宋体" w:hAnsi="Arial MT" w:cs="Arial MT" w:hint="eastAsia"/>
          <w:b/>
          <w:bCs/>
          <w:sz w:val="20"/>
          <w:szCs w:val="20"/>
        </w:rPr>
        <w:t>2</w:t>
      </w:r>
      <w:r>
        <w:rPr>
          <w:rFonts w:ascii="Arial MT" w:eastAsia="Times New Roman" w:hAnsi="Arial MT" w:cs="Arial MT"/>
          <w:b/>
          <w:bCs/>
          <w:sz w:val="20"/>
          <w:szCs w:val="20"/>
          <w:lang w:eastAsia="en-US"/>
        </w:rPr>
        <w:t>:</w:t>
      </w:r>
      <w:r>
        <w:rPr>
          <w:rFonts w:ascii="Arial MT" w:eastAsia="Times New Roman" w:hAnsi="Arial MT" w:cs="Arial MT"/>
          <w:sz w:val="20"/>
          <w:szCs w:val="20"/>
          <w:lang w:eastAsia="en-US"/>
        </w:rPr>
        <w:t xml:space="preserve"> </w:t>
      </w:r>
      <w:r>
        <w:t>Connect the ceiling cap (A) with crossbar (B), tighten by using 2 mounting screws (C)</w:t>
      </w:r>
      <w:r>
        <w:rPr>
          <w:rFonts w:hint="eastAsia"/>
        </w:rPr>
        <w:t>，</w:t>
      </w:r>
      <w:r>
        <w:rPr>
          <w:rFonts w:hint="eastAsia"/>
        </w:rPr>
        <w:t>and install the bulb</w:t>
      </w:r>
      <w:r w:rsidR="00132B56">
        <w:t>(H Not included)</w:t>
      </w:r>
      <w:r>
        <w:rPr>
          <w:rFonts w:hint="eastAsia"/>
        </w:rPr>
        <w:t>.</w:t>
      </w:r>
      <w:r>
        <w:rPr>
          <w:rFonts w:ascii="Arial MT" w:eastAsia="Times New Roman" w:hAnsi="Arial MT" w:cs="Arial MT"/>
          <w:sz w:val="20"/>
          <w:szCs w:val="20"/>
          <w:lang w:eastAsia="en-US"/>
        </w:rPr>
        <w:t xml:space="preserve">   </w:t>
      </w:r>
    </w:p>
    <w:p w14:paraId="3801FF70" w14:textId="77777777" w:rsidR="008A3719" w:rsidRDefault="00000000">
      <w:pPr>
        <w:pStyle w:val="1"/>
        <w:autoSpaceDE w:val="0"/>
        <w:autoSpaceDN w:val="0"/>
        <w:adjustRightInd w:val="0"/>
        <w:spacing w:line="276" w:lineRule="auto"/>
        <w:ind w:firstLineChars="0" w:firstLine="0"/>
        <w:jc w:val="center"/>
        <w:outlineLvl w:val="0"/>
        <w:rPr>
          <w:rFonts w:ascii="Arial MT" w:hAnsi="Arial MT" w:cs="Arial MT"/>
          <w:b/>
          <w:color w:val="000000"/>
          <w:kern w:val="0"/>
          <w:sz w:val="20"/>
          <w:szCs w:val="20"/>
        </w:rPr>
      </w:pPr>
      <w:r>
        <w:rPr>
          <w:noProof/>
        </w:rPr>
        <w:drawing>
          <wp:inline distT="0" distB="0" distL="114300" distR="114300" wp14:anchorId="0122263F" wp14:editId="1621F92F">
            <wp:extent cx="2293620" cy="3021330"/>
            <wp:effectExtent l="0" t="0" r="1143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9"/>
                    <a:stretch>
                      <a:fillRect/>
                    </a:stretch>
                  </pic:blipFill>
                  <pic:spPr>
                    <a:xfrm>
                      <a:off x="0" y="0"/>
                      <a:ext cx="2293620" cy="3021330"/>
                    </a:xfrm>
                    <a:prstGeom prst="rect">
                      <a:avLst/>
                    </a:prstGeom>
                    <a:noFill/>
                    <a:ln>
                      <a:noFill/>
                    </a:ln>
                  </pic:spPr>
                </pic:pic>
              </a:graphicData>
            </a:graphic>
          </wp:inline>
        </w:drawing>
      </w:r>
    </w:p>
    <w:p w14:paraId="3FB133C5" w14:textId="77777777" w:rsidR="008A3719" w:rsidRDefault="00000000">
      <w:pPr>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0C1BDC5E" w14:textId="77777777" w:rsidR="008A3719" w:rsidRDefault="00000000">
      <w:pPr>
        <w:jc w:val="center"/>
        <w:rPr>
          <w:rFonts w:ascii="Arial MT" w:hAnsi="Arial MT" w:cs="Arial MT"/>
          <w:b/>
          <w:bCs/>
          <w:kern w:val="0"/>
          <w:sz w:val="20"/>
          <w:szCs w:val="20"/>
        </w:rPr>
      </w:pPr>
      <w:r>
        <w:rPr>
          <w:rFonts w:ascii="Arial MT" w:hAnsi="Arial MT" w:cs="Arial MT" w:hint="eastAsia"/>
          <w:b/>
          <w:bCs/>
          <w:kern w:val="0"/>
          <w:sz w:val="20"/>
          <w:szCs w:val="20"/>
        </w:rPr>
        <w:t xml:space="preserve">                                                                                             </w:t>
      </w:r>
    </w:p>
    <w:p w14:paraId="23E1C6C9" w14:textId="77777777" w:rsidR="008A3719" w:rsidRDefault="00000000">
      <w:pPr>
        <w:jc w:val="center"/>
        <w:rPr>
          <w:rFonts w:ascii="Arial MT" w:hAnsi="Arial MT" w:cs="Arial MT"/>
          <w:b/>
          <w:bCs/>
          <w:kern w:val="0"/>
          <w:sz w:val="20"/>
          <w:szCs w:val="20"/>
        </w:rPr>
      </w:pPr>
      <w:r>
        <w:rPr>
          <w:rFonts w:ascii="Arial MT" w:hAnsi="Arial MT" w:cs="Arial MT" w:hint="eastAsia"/>
          <w:b/>
          <w:bCs/>
          <w:kern w:val="0"/>
          <w:sz w:val="20"/>
          <w:szCs w:val="20"/>
        </w:rPr>
        <w:t xml:space="preserve">                                                                                             </w:t>
      </w:r>
      <w:r>
        <w:rPr>
          <w:rFonts w:ascii="Arial MT" w:hAnsi="Arial MT" w:cs="Arial MT"/>
          <w:b/>
          <w:sz w:val="20"/>
          <w:szCs w:val="20"/>
        </w:rPr>
        <w:t xml:space="preserve">Page </w:t>
      </w:r>
      <w:r>
        <w:rPr>
          <w:rFonts w:ascii="Arial MT" w:hAnsi="Arial MT" w:cs="Arial MT" w:hint="eastAsia"/>
          <w:b/>
          <w:sz w:val="20"/>
          <w:szCs w:val="20"/>
        </w:rPr>
        <w:t>3</w:t>
      </w:r>
      <w:r>
        <w:rPr>
          <w:rFonts w:ascii="Arial MT" w:hAnsi="Arial MT" w:cs="Arial MT"/>
          <w:b/>
          <w:sz w:val="20"/>
          <w:szCs w:val="20"/>
        </w:rPr>
        <w:t xml:space="preserve"> of </w:t>
      </w:r>
      <w:r>
        <w:rPr>
          <w:rFonts w:ascii="Arial MT" w:hAnsi="Arial MT" w:cs="Arial MT" w:hint="eastAsia"/>
          <w:b/>
          <w:sz w:val="20"/>
          <w:szCs w:val="20"/>
        </w:rPr>
        <w:t>3</w:t>
      </w:r>
    </w:p>
    <w:sectPr w:rsidR="008A3719">
      <w:type w:val="continuous"/>
      <w:pgSz w:w="11906" w:h="16838"/>
      <w:pgMar w:top="431" w:right="720" w:bottom="431" w:left="720" w:header="851"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D527F01"/>
    <w:multiLevelType w:val="multilevel"/>
    <w:tmpl w:val="4D527F0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15:restartNumberingAfterBreak="0">
    <w:nsid w:val="5D3D2D6D"/>
    <w:multiLevelType w:val="multilevel"/>
    <w:tmpl w:val="5D3D2D6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12391">
    <w:abstractNumId w:val="2"/>
  </w:num>
  <w:num w:numId="2" w16cid:durableId="2121870584">
    <w:abstractNumId w:val="0"/>
  </w:num>
  <w:num w:numId="3" w16cid:durableId="932082561">
    <w:abstractNumId w:val="3"/>
  </w:num>
  <w:num w:numId="4" w16cid:durableId="128157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1B10"/>
    <w:rsid w:val="00065E85"/>
    <w:rsid w:val="000661F3"/>
    <w:rsid w:val="00066C82"/>
    <w:rsid w:val="00071A72"/>
    <w:rsid w:val="0007384E"/>
    <w:rsid w:val="00074760"/>
    <w:rsid w:val="00074BB4"/>
    <w:rsid w:val="00081659"/>
    <w:rsid w:val="000837C4"/>
    <w:rsid w:val="00090E7C"/>
    <w:rsid w:val="000932D0"/>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2B56"/>
    <w:rsid w:val="00136C28"/>
    <w:rsid w:val="0013718B"/>
    <w:rsid w:val="00146405"/>
    <w:rsid w:val="00152807"/>
    <w:rsid w:val="0015368E"/>
    <w:rsid w:val="00162D3B"/>
    <w:rsid w:val="0016303E"/>
    <w:rsid w:val="00171847"/>
    <w:rsid w:val="001729E2"/>
    <w:rsid w:val="00172A27"/>
    <w:rsid w:val="00172BB2"/>
    <w:rsid w:val="00173C17"/>
    <w:rsid w:val="00173ED4"/>
    <w:rsid w:val="00176A18"/>
    <w:rsid w:val="00176AE4"/>
    <w:rsid w:val="00181434"/>
    <w:rsid w:val="0019415E"/>
    <w:rsid w:val="00195972"/>
    <w:rsid w:val="0019599E"/>
    <w:rsid w:val="00197B2F"/>
    <w:rsid w:val="001B2A0F"/>
    <w:rsid w:val="001B392C"/>
    <w:rsid w:val="001B43BC"/>
    <w:rsid w:val="001C2655"/>
    <w:rsid w:val="001C776E"/>
    <w:rsid w:val="001D2246"/>
    <w:rsid w:val="001D5B11"/>
    <w:rsid w:val="001D763D"/>
    <w:rsid w:val="001E0069"/>
    <w:rsid w:val="001E13E1"/>
    <w:rsid w:val="001E3B24"/>
    <w:rsid w:val="001E550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22AF"/>
    <w:rsid w:val="002C30FA"/>
    <w:rsid w:val="002C39F4"/>
    <w:rsid w:val="002C43E4"/>
    <w:rsid w:val="002C467B"/>
    <w:rsid w:val="002C57E8"/>
    <w:rsid w:val="002C6FB9"/>
    <w:rsid w:val="002D2C53"/>
    <w:rsid w:val="002D7495"/>
    <w:rsid w:val="002E4FCB"/>
    <w:rsid w:val="00302810"/>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402152"/>
    <w:rsid w:val="00402624"/>
    <w:rsid w:val="00404006"/>
    <w:rsid w:val="00424759"/>
    <w:rsid w:val="00432502"/>
    <w:rsid w:val="00441DDB"/>
    <w:rsid w:val="0044207F"/>
    <w:rsid w:val="0044412E"/>
    <w:rsid w:val="00451EBC"/>
    <w:rsid w:val="004539C9"/>
    <w:rsid w:val="00460CAB"/>
    <w:rsid w:val="00461D27"/>
    <w:rsid w:val="00466A16"/>
    <w:rsid w:val="0047007B"/>
    <w:rsid w:val="004721AE"/>
    <w:rsid w:val="0048372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D7478"/>
    <w:rsid w:val="004E1379"/>
    <w:rsid w:val="004F2AB6"/>
    <w:rsid w:val="004F5677"/>
    <w:rsid w:val="004F60AE"/>
    <w:rsid w:val="004F73AB"/>
    <w:rsid w:val="005041D5"/>
    <w:rsid w:val="005070EF"/>
    <w:rsid w:val="0051142F"/>
    <w:rsid w:val="00516D26"/>
    <w:rsid w:val="00520E49"/>
    <w:rsid w:val="00520FB9"/>
    <w:rsid w:val="00522C98"/>
    <w:rsid w:val="00532F62"/>
    <w:rsid w:val="00536584"/>
    <w:rsid w:val="00551604"/>
    <w:rsid w:val="0055355A"/>
    <w:rsid w:val="0055499C"/>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1138"/>
    <w:rsid w:val="005F335D"/>
    <w:rsid w:val="005F6C46"/>
    <w:rsid w:val="006015EE"/>
    <w:rsid w:val="00603988"/>
    <w:rsid w:val="006052CA"/>
    <w:rsid w:val="00614FC7"/>
    <w:rsid w:val="0062229C"/>
    <w:rsid w:val="006243D5"/>
    <w:rsid w:val="0063364E"/>
    <w:rsid w:val="0064725B"/>
    <w:rsid w:val="00661788"/>
    <w:rsid w:val="006621B9"/>
    <w:rsid w:val="006628DD"/>
    <w:rsid w:val="00662D30"/>
    <w:rsid w:val="00667AFD"/>
    <w:rsid w:val="00670594"/>
    <w:rsid w:val="00677E11"/>
    <w:rsid w:val="00680DE0"/>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145EE"/>
    <w:rsid w:val="00815D00"/>
    <w:rsid w:val="00816F21"/>
    <w:rsid w:val="00823652"/>
    <w:rsid w:val="0082756C"/>
    <w:rsid w:val="00833B40"/>
    <w:rsid w:val="008347F1"/>
    <w:rsid w:val="008358E0"/>
    <w:rsid w:val="00842E9C"/>
    <w:rsid w:val="00846B24"/>
    <w:rsid w:val="008547A7"/>
    <w:rsid w:val="00865C98"/>
    <w:rsid w:val="008672FA"/>
    <w:rsid w:val="008818FC"/>
    <w:rsid w:val="0088288F"/>
    <w:rsid w:val="00886671"/>
    <w:rsid w:val="00891426"/>
    <w:rsid w:val="00891EB6"/>
    <w:rsid w:val="00892164"/>
    <w:rsid w:val="008A1121"/>
    <w:rsid w:val="008A1682"/>
    <w:rsid w:val="008A16FB"/>
    <w:rsid w:val="008A3719"/>
    <w:rsid w:val="008B0969"/>
    <w:rsid w:val="008B2213"/>
    <w:rsid w:val="008B479A"/>
    <w:rsid w:val="008C16BA"/>
    <w:rsid w:val="008C34A5"/>
    <w:rsid w:val="008C48FD"/>
    <w:rsid w:val="008C5877"/>
    <w:rsid w:val="008E4B87"/>
    <w:rsid w:val="008F2578"/>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3B8F"/>
    <w:rsid w:val="0097448E"/>
    <w:rsid w:val="009838B9"/>
    <w:rsid w:val="00995720"/>
    <w:rsid w:val="009A1B60"/>
    <w:rsid w:val="009B4933"/>
    <w:rsid w:val="009B5FDB"/>
    <w:rsid w:val="009D4426"/>
    <w:rsid w:val="009D55DD"/>
    <w:rsid w:val="009D5A4B"/>
    <w:rsid w:val="009D6649"/>
    <w:rsid w:val="009E7D4E"/>
    <w:rsid w:val="009F2024"/>
    <w:rsid w:val="009F703D"/>
    <w:rsid w:val="009F7C1A"/>
    <w:rsid w:val="00A00050"/>
    <w:rsid w:val="00A028E5"/>
    <w:rsid w:val="00A03FDD"/>
    <w:rsid w:val="00A07A67"/>
    <w:rsid w:val="00A123F1"/>
    <w:rsid w:val="00A23CB7"/>
    <w:rsid w:val="00A4094C"/>
    <w:rsid w:val="00A414A0"/>
    <w:rsid w:val="00A454F2"/>
    <w:rsid w:val="00A45621"/>
    <w:rsid w:val="00A522D7"/>
    <w:rsid w:val="00A56C9C"/>
    <w:rsid w:val="00A63561"/>
    <w:rsid w:val="00A705DA"/>
    <w:rsid w:val="00A70739"/>
    <w:rsid w:val="00A70A7C"/>
    <w:rsid w:val="00A729A8"/>
    <w:rsid w:val="00A74EFD"/>
    <w:rsid w:val="00A753F5"/>
    <w:rsid w:val="00A76954"/>
    <w:rsid w:val="00A901EC"/>
    <w:rsid w:val="00A97ECD"/>
    <w:rsid w:val="00AA3A79"/>
    <w:rsid w:val="00AA5B5C"/>
    <w:rsid w:val="00AB2E20"/>
    <w:rsid w:val="00AB7C9A"/>
    <w:rsid w:val="00AC4625"/>
    <w:rsid w:val="00AD3B12"/>
    <w:rsid w:val="00AD6AA2"/>
    <w:rsid w:val="00B003C3"/>
    <w:rsid w:val="00B00F88"/>
    <w:rsid w:val="00B03283"/>
    <w:rsid w:val="00B03354"/>
    <w:rsid w:val="00B0500B"/>
    <w:rsid w:val="00B05C4C"/>
    <w:rsid w:val="00B13D16"/>
    <w:rsid w:val="00B20216"/>
    <w:rsid w:val="00B2097F"/>
    <w:rsid w:val="00B23127"/>
    <w:rsid w:val="00B26E63"/>
    <w:rsid w:val="00B31632"/>
    <w:rsid w:val="00B332A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46B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3682F"/>
    <w:rsid w:val="00E449AB"/>
    <w:rsid w:val="00E44E2A"/>
    <w:rsid w:val="00E45491"/>
    <w:rsid w:val="00E51851"/>
    <w:rsid w:val="00E52C40"/>
    <w:rsid w:val="00E539CA"/>
    <w:rsid w:val="00E7726B"/>
    <w:rsid w:val="00E809BC"/>
    <w:rsid w:val="00E851DA"/>
    <w:rsid w:val="00E90423"/>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166"/>
    <w:rsid w:val="00F71CB0"/>
    <w:rsid w:val="00F745A9"/>
    <w:rsid w:val="00F80131"/>
    <w:rsid w:val="00F843D2"/>
    <w:rsid w:val="00F911FB"/>
    <w:rsid w:val="00F926CA"/>
    <w:rsid w:val="00F9324F"/>
    <w:rsid w:val="00FA27FB"/>
    <w:rsid w:val="00FA49C5"/>
    <w:rsid w:val="00FA49FB"/>
    <w:rsid w:val="00FB10BB"/>
    <w:rsid w:val="00FB4C34"/>
    <w:rsid w:val="00FB5210"/>
    <w:rsid w:val="00FD31E4"/>
    <w:rsid w:val="00FD69EB"/>
    <w:rsid w:val="00FD6A62"/>
    <w:rsid w:val="00FE26A7"/>
    <w:rsid w:val="00FE336F"/>
    <w:rsid w:val="00FE50DE"/>
    <w:rsid w:val="00FE7ADF"/>
    <w:rsid w:val="00FF14DA"/>
    <w:rsid w:val="00FF2D46"/>
    <w:rsid w:val="06095C0A"/>
    <w:rsid w:val="06A039FE"/>
    <w:rsid w:val="08585473"/>
    <w:rsid w:val="0A2E6609"/>
    <w:rsid w:val="0A502DBE"/>
    <w:rsid w:val="0AB0369B"/>
    <w:rsid w:val="0B0F01E0"/>
    <w:rsid w:val="0D2102E4"/>
    <w:rsid w:val="0F000FD3"/>
    <w:rsid w:val="111F5E2D"/>
    <w:rsid w:val="1209104C"/>
    <w:rsid w:val="12BB6A51"/>
    <w:rsid w:val="15A7395E"/>
    <w:rsid w:val="180C72AB"/>
    <w:rsid w:val="1B35324F"/>
    <w:rsid w:val="1C3C74A6"/>
    <w:rsid w:val="1D437EDC"/>
    <w:rsid w:val="1D4473A7"/>
    <w:rsid w:val="1E9772E0"/>
    <w:rsid w:val="1F274A2C"/>
    <w:rsid w:val="23235E65"/>
    <w:rsid w:val="24B47998"/>
    <w:rsid w:val="2A244335"/>
    <w:rsid w:val="2A824AC9"/>
    <w:rsid w:val="2B7F2072"/>
    <w:rsid w:val="2C80329D"/>
    <w:rsid w:val="2CEF5813"/>
    <w:rsid w:val="346A5FC1"/>
    <w:rsid w:val="39A3614E"/>
    <w:rsid w:val="39BA7F53"/>
    <w:rsid w:val="3AE04D4E"/>
    <w:rsid w:val="3C7414A7"/>
    <w:rsid w:val="3D982349"/>
    <w:rsid w:val="3DB40F66"/>
    <w:rsid w:val="3EC22B4E"/>
    <w:rsid w:val="41811F96"/>
    <w:rsid w:val="44F73100"/>
    <w:rsid w:val="451849DC"/>
    <w:rsid w:val="46CE7109"/>
    <w:rsid w:val="49974C3E"/>
    <w:rsid w:val="49AA5E34"/>
    <w:rsid w:val="49B13906"/>
    <w:rsid w:val="4A85029F"/>
    <w:rsid w:val="4AFC63DD"/>
    <w:rsid w:val="4B5151B1"/>
    <w:rsid w:val="509A66DC"/>
    <w:rsid w:val="528D4B25"/>
    <w:rsid w:val="531741C0"/>
    <w:rsid w:val="532A49C0"/>
    <w:rsid w:val="54352FD1"/>
    <w:rsid w:val="557B6682"/>
    <w:rsid w:val="561007F1"/>
    <w:rsid w:val="56D47B2D"/>
    <w:rsid w:val="593F0F51"/>
    <w:rsid w:val="59764435"/>
    <w:rsid w:val="5A130E73"/>
    <w:rsid w:val="5BB45A85"/>
    <w:rsid w:val="5CC708EF"/>
    <w:rsid w:val="61DD6145"/>
    <w:rsid w:val="630476DA"/>
    <w:rsid w:val="670B5FBB"/>
    <w:rsid w:val="679158C1"/>
    <w:rsid w:val="68727A20"/>
    <w:rsid w:val="6AF663FB"/>
    <w:rsid w:val="71861D01"/>
    <w:rsid w:val="71B5609C"/>
    <w:rsid w:val="72FD1AE0"/>
    <w:rsid w:val="7C856A7B"/>
    <w:rsid w:val="7E2C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D53073"/>
  <w15:docId w15:val="{D407758B-19E9-4ADA-8E9E-E33382DA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Pr>
      <w:sz w:val="20"/>
      <w:szCs w:val="20"/>
    </w:rPr>
  </w:style>
  <w:style w:type="paragraph" w:styleId="a5">
    <w:name w:val="Body Text"/>
    <w:basedOn w:val="a"/>
    <w:link w:val="a6"/>
    <w:qFormat/>
    <w:pPr>
      <w:widowControl/>
      <w:jc w:val="left"/>
    </w:pPr>
    <w:rPr>
      <w:kern w:val="0"/>
      <w:sz w:val="22"/>
      <w:szCs w:val="20"/>
    </w:rPr>
  </w:style>
  <w:style w:type="paragraph" w:styleId="a7">
    <w:name w:val="Balloon Text"/>
    <w:basedOn w:val="a"/>
    <w:link w:val="a8"/>
    <w:qFormat/>
    <w:rPr>
      <w:rFonts w:ascii="Tahoma" w:hAnsi="Tahoma"/>
      <w:sz w:val="16"/>
      <w:szCs w:val="16"/>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c">
    <w:name w:val="页眉 字符"/>
    <w:link w:val="ab"/>
    <w:qFormat/>
    <w:rPr>
      <w:kern w:val="2"/>
      <w:sz w:val="18"/>
      <w:szCs w:val="18"/>
    </w:rPr>
  </w:style>
  <w:style w:type="character" w:customStyle="1" w:styleId="aa">
    <w:name w:val="页脚 字符"/>
    <w:link w:val="a9"/>
    <w:uiPriority w:val="99"/>
    <w:qFormat/>
    <w:rPr>
      <w:kern w:val="2"/>
      <w:sz w:val="18"/>
      <w:szCs w:val="18"/>
    </w:rPr>
  </w:style>
  <w:style w:type="character" w:customStyle="1" w:styleId="a8">
    <w:name w:val="批注框文本 字符"/>
    <w:link w:val="a7"/>
    <w:qFormat/>
    <w:rPr>
      <w:rFonts w:ascii="Tahoma" w:hAnsi="Tahoma" w:cs="Tahoma"/>
      <w:kern w:val="2"/>
      <w:sz w:val="16"/>
      <w:szCs w:val="16"/>
      <w:lang w:eastAsia="zh-CN"/>
    </w:rPr>
  </w:style>
  <w:style w:type="paragraph" w:customStyle="1" w:styleId="BasicParagraph">
    <w:name w:val="[Basic Paragraph]"/>
    <w:basedOn w:val="a"/>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a6">
    <w:name w:val="正文文本 字符"/>
    <w:link w:val="a5"/>
    <w:qFormat/>
    <w:rPr>
      <w:sz w:val="22"/>
    </w:rPr>
  </w:style>
  <w:style w:type="paragraph" w:customStyle="1" w:styleId="1">
    <w:name w:val="列表段落1"/>
    <w:basedOn w:val="a"/>
    <w:uiPriority w:val="34"/>
    <w:qFormat/>
    <w:pPr>
      <w:ind w:firstLineChars="200" w:firstLine="420"/>
    </w:pPr>
  </w:style>
  <w:style w:type="paragraph" w:customStyle="1" w:styleId="Arial">
    <w:name w:val="正文 + Arial"/>
    <w:basedOn w:val="a"/>
    <w:uiPriority w:val="99"/>
    <w:qFormat/>
    <w:pPr>
      <w:widowControl/>
      <w:numPr>
        <w:numId w:val="1"/>
      </w:numPr>
      <w:spacing w:line="260" w:lineRule="exact"/>
      <w:jc w:val="left"/>
    </w:pPr>
    <w:rPr>
      <w:rFonts w:ascii="Arial" w:eastAsia="PMingLiU" w:hAnsi="Arial" w:cs="Arial"/>
      <w:sz w:val="20"/>
      <w:szCs w:val="20"/>
      <w:lang w:eastAsia="zh-TW"/>
    </w:rPr>
  </w:style>
  <w:style w:type="paragraph" w:styleId="af2">
    <w:name w:val="List Paragraph"/>
    <w:basedOn w:val="a"/>
    <w:uiPriority w:val="99"/>
    <w:qFormat/>
    <w:pPr>
      <w:ind w:left="720"/>
      <w:contextualSpacing/>
    </w:pPr>
  </w:style>
  <w:style w:type="character" w:customStyle="1" w:styleId="a4">
    <w:name w:val="批注文字 字符"/>
    <w:basedOn w:val="a0"/>
    <w:link w:val="a3"/>
    <w:qFormat/>
    <w:rPr>
      <w:rFonts w:eastAsiaTheme="minorEastAsia"/>
      <w:kern w:val="2"/>
    </w:rPr>
  </w:style>
  <w:style w:type="character" w:customStyle="1" w:styleId="ae">
    <w:name w:val="批注主题 字符"/>
    <w:basedOn w:val="a4"/>
    <w:link w:val="ad"/>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2583</Characters>
  <Application>Microsoft Office Word</Application>
  <DocSecurity>0</DocSecurity>
  <Lines>21</Lines>
  <Paragraphs>6</Paragraphs>
  <ScaleCrop>false</ScaleCrop>
  <Company>www.Luobo.cc</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谭春晓</cp:lastModifiedBy>
  <cp:revision>3</cp:revision>
  <cp:lastPrinted>2016-06-07T06:17:00Z</cp:lastPrinted>
  <dcterms:created xsi:type="dcterms:W3CDTF">2022-08-08T21:42:00Z</dcterms:created>
  <dcterms:modified xsi:type="dcterms:W3CDTF">2022-08-09T02:29:00Z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1A9CA9AEDC0C48D492DEF188D04B8759</vt:lpwstr>
  </property>
</Properties>
</file>