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hint="eastAsia" w:ascii="Arial" w:hAnsi="Arial" w:cs="Arial"/>
          <w:b/>
          <w:color w:val="auto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color w:val="auto"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hint="eastAsia" w:ascii="Arial" w:hAnsi="Arial" w:cs="Arial"/>
          <w:b/>
          <w:color w:val="auto"/>
          <w:sz w:val="28"/>
          <w:szCs w:val="28"/>
          <w:lang w:val="en-US" w:eastAsia="zh-CN"/>
        </w:rPr>
        <w:t>Pacific Tripod FLOOR Lamp</w:t>
      </w:r>
      <w:r>
        <w:rPr>
          <w:rFonts w:hint="eastAsia" w:ascii="Arial" w:hAnsi="Arial" w:cs="Arial"/>
          <w:b/>
          <w:color w:val="auto"/>
          <w:sz w:val="28"/>
          <w:szCs w:val="28"/>
        </w:rPr>
        <w:t xml:space="preserve"> </w:t>
      </w:r>
      <w:r>
        <w:rPr>
          <w:rFonts w:hint="eastAsia" w:ascii="Arial" w:hAnsi="Arial" w:cs="Arial"/>
          <w:b/>
          <w:color w:val="auto"/>
          <w:sz w:val="28"/>
          <w:szCs w:val="28"/>
          <w:lang w:val="en-US" w:eastAsia="zh-CN"/>
        </w:rPr>
        <w:t>(item# II154-0091)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eastAsia="Times New Roman" w:cs="Arial"/>
          <w:b/>
          <w:color w:val="auto"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hint="eastAsia" w:ascii="Arial" w:hAnsi="Arial" w:cs="Arial"/>
          <w:color w:val="auto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</w:rPr>
        <w:t xml:space="preserve">These instructions are provided for your safety. It is very important that they are read carefully and completely before </w:t>
      </w:r>
      <w:r>
        <w:rPr>
          <w:rFonts w:hint="eastAsia" w:ascii="Arial" w:hAnsi="Arial" w:cs="Arial"/>
          <w:color w:val="auto"/>
          <w:sz w:val="20"/>
          <w:szCs w:val="20"/>
        </w:rPr>
        <w:t>assembling fixture.</w:t>
      </w:r>
      <w:r>
        <w:rPr>
          <w:rFonts w:ascii="Arial" w:hAnsi="Arial" w:cs="Arial"/>
          <w:color w:val="auto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</w:rPr>
        <w:t>This fixture has been rated for up to (</w:t>
      </w:r>
      <w:r>
        <w:rPr>
          <w:rFonts w:hint="eastAsia"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color w:val="auto"/>
          <w:sz w:val="20"/>
          <w:szCs w:val="20"/>
          <w:lang w:val="en-US" w:eastAsia="zh-CN"/>
        </w:rPr>
        <w:t>10</w:t>
      </w:r>
      <w:r>
        <w:rPr>
          <w:rFonts w:hint="eastAsia" w:ascii="Arial" w:hAnsi="Arial" w:cs="Arial"/>
          <w:b/>
          <w:color w:val="auto"/>
          <w:sz w:val="20"/>
          <w:szCs w:val="20"/>
        </w:rPr>
        <w:t>0</w:t>
      </w:r>
      <w:r>
        <w:rPr>
          <w:rFonts w:ascii="Arial" w:hAnsi="Arial" w:cs="Arial"/>
          <w:b/>
          <w:color w:val="auto"/>
          <w:sz w:val="20"/>
          <w:szCs w:val="20"/>
        </w:rPr>
        <w:t>-watt maximum TYPE A bulb</w:t>
      </w:r>
      <w:r>
        <w:rPr>
          <w:rFonts w:ascii="Arial" w:hAnsi="Arial" w:cs="Arial"/>
          <w:color w:val="auto"/>
          <w:sz w:val="20"/>
          <w:szCs w:val="20"/>
        </w:rPr>
        <w:t xml:space="preserve"> or (1)</w:t>
      </w:r>
      <w:r>
        <w:rPr>
          <w:rFonts w:hint="eastAsia"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hint="eastAsia" w:ascii="Arial" w:hAnsi="Arial" w:cs="Arial"/>
          <w:b/>
          <w:color w:val="auto"/>
          <w:sz w:val="20"/>
          <w:szCs w:val="20"/>
          <w:lang w:val="en-US" w:eastAsia="zh-CN"/>
        </w:rPr>
        <w:t>2</w:t>
      </w:r>
      <w:r>
        <w:rPr>
          <w:rFonts w:ascii="Arial" w:hAnsi="Arial" w:cs="Arial"/>
          <w:b/>
          <w:color w:val="auto"/>
          <w:sz w:val="20"/>
          <w:szCs w:val="20"/>
        </w:rPr>
        <w:t>3-watt compact fluorescent light bulb</w:t>
      </w:r>
      <w:r>
        <w:rPr>
          <w:rFonts w:ascii="Arial" w:hAnsi="Arial" w:cs="Arial"/>
          <w:color w:val="auto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color w:val="auto"/>
          <w:sz w:val="28"/>
          <w:szCs w:val="28"/>
          <w:lang w:eastAsia="zh-TW"/>
        </w:rPr>
      </w:pPr>
      <w:r>
        <w:rPr>
          <w:rFonts w:ascii="Arial" w:hAnsi="Arial" w:cs="Arial"/>
          <w:b/>
          <w:color w:val="auto"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color w:val="auto"/>
          <w:sz w:val="20"/>
          <w:szCs w:val="20"/>
          <w:lang w:eastAsia="en-US"/>
        </w:rPr>
      </w:pPr>
      <w:r>
        <w:rPr>
          <w:rFonts w:ascii="Arial" w:hAnsi="Arial" w:eastAsia="Times New Roman" w:cs="Arial"/>
          <w:color w:val="auto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color w:val="auto"/>
          <w:sz w:val="20"/>
          <w:szCs w:val="20"/>
          <w:lang w:eastAsia="en-US"/>
        </w:rPr>
      </w:pPr>
      <w:r>
        <w:rPr>
          <w:rFonts w:ascii="Arial" w:hAnsi="Arial" w:eastAsia="Times New Roman" w:cs="Arial"/>
          <w:color w:val="auto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auto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auto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 xml:space="preserve">losed:    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  <w:lang w:val="en-US" w:eastAsia="zh-CN"/>
        </w:rPr>
        <w:t xml:space="preserve">                                  </w:t>
      </w:r>
    </w:p>
    <w:tbl>
      <w:tblPr>
        <w:tblStyle w:val="6"/>
        <w:tblpPr w:leftFromText="180" w:rightFromText="180" w:vertAnchor="text" w:horzAnchor="page" w:tblpX="739" w:tblpY="121"/>
        <w:tblOverlap w:val="never"/>
        <w:tblW w:w="43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2338"/>
        <w:gridCol w:w="7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Item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Description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A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Leg 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B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Leg 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C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Leg 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D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4"/>
                <w:lang w:val="en-US" w:eastAsia="zh-CN"/>
              </w:rPr>
              <w:t>Wire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E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Socket Assembly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F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Harp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G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Interior Glass Shade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H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Shade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I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Finial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J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Protective plug cover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auto"/>
          <w:kern w:val="0"/>
          <w:sz w:val="20"/>
          <w:szCs w:val="20"/>
          <w:vertAlign w:val="baseline"/>
          <w:lang w:val="en-US" w:eastAsia="zh-CN"/>
        </w:rPr>
      </w:pP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  <w:lang w:val="en-US" w:eastAsia="zh-CN"/>
        </w:rPr>
        <w:t xml:space="preserve">                          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auto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562" w:firstLineChars="200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Warning: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Wires and cables are all attached (further wiring is not needed 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from consumer). When unpacking product, be careful to not 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pull wires as it may result as a bad connection. Do not plug into 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>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Turn </w:t>
      </w:r>
      <w:r>
        <w:rPr>
          <w:rFonts w:ascii="Arial" w:hAnsi="Arial" w:cs="Arial"/>
          <w:color w:val="auto"/>
          <w:kern w:val="0"/>
          <w:sz w:val="20"/>
          <w:szCs w:val="20"/>
        </w:rPr>
        <w:t>the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color w:val="auto"/>
          <w:kern w:val="0"/>
          <w:sz w:val="20"/>
          <w:szCs w:val="20"/>
        </w:rPr>
        <w:t>the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color w:val="auto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  <w:lang w:val="en-US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 xml:space="preserve">Step2. </w:t>
      </w:r>
      <w:r>
        <w:rPr>
          <w:rFonts w:hint="eastAsia" w:ascii="Arial" w:hAnsi="Arial" w:cs="Arial"/>
          <w:color w:val="auto"/>
          <w:kern w:val="0"/>
          <w:sz w:val="20"/>
          <w:szCs w:val="20"/>
          <w:lang w:val="en-US" w:eastAsia="zh-CN"/>
        </w:rPr>
        <w:t>Attach leg 2(C)to Socket Assembly(E),attach leg 2(B)to Let 3(C),then attach the leg 1(A)to Leg 2(B).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color w:val="auto"/>
          <w:lang w:eastAsia="zh-CN"/>
        </w:rPr>
      </w:pPr>
      <w:bookmarkStart w:id="0" w:name="OLE_LINK1"/>
      <w:r>
        <w:rPr>
          <w:rFonts w:hint="eastAsia"/>
          <w:color w:val="auto"/>
          <w:kern w:val="0"/>
        </w:rPr>
        <w:t>Step</w:t>
      </w:r>
      <w:r>
        <w:rPr>
          <w:rFonts w:hint="eastAsia" w:eastAsia="宋体"/>
          <w:color w:val="auto"/>
          <w:kern w:val="0"/>
          <w:lang w:eastAsia="zh-CN"/>
        </w:rPr>
        <w:t xml:space="preserve"> 3</w:t>
      </w:r>
      <w:r>
        <w:rPr>
          <w:rFonts w:hint="eastAsia"/>
          <w:color w:val="auto"/>
          <w:kern w:val="0"/>
        </w:rPr>
        <w:t>.</w:t>
      </w:r>
      <w:bookmarkEnd w:id="0"/>
      <w:r>
        <w:rPr>
          <w:rFonts w:hint="eastAsia" w:eastAsia="宋体"/>
          <w:color w:val="auto"/>
          <w:kern w:val="0"/>
          <w:lang w:val="en-US" w:eastAsia="zh-CN"/>
        </w:rPr>
        <w:t>Place harp(F)onto Socket assembly(E)</w:t>
      </w:r>
      <w:r>
        <w:rPr>
          <w:rFonts w:hint="eastAsia" w:eastAsia="宋体"/>
          <w:color w:val="auto"/>
          <w:lang w:val="en-US" w:eastAsia="zh-CN"/>
        </w:rPr>
        <w:t>.</w:t>
      </w:r>
    </w:p>
    <w:p>
      <w:pPr>
        <w:pStyle w:val="16"/>
        <w:numPr>
          <w:ilvl w:val="0"/>
          <w:numId w:val="0"/>
        </w:numPr>
        <w:spacing w:line="240" w:lineRule="auto"/>
        <w:rPr>
          <w:rFonts w:hint="eastAsia" w:eastAsia="宋体"/>
          <w:color w:val="auto"/>
          <w:kern w:val="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178435</wp:posOffset>
                </wp:positionV>
                <wp:extent cx="2962275" cy="68853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80205" y="3592195"/>
                          <a:ext cx="2962275" cy="6885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2909570" cy="5521960"/>
                                  <wp:effectExtent l="0" t="0" r="5080" b="254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9570" cy="552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65pt;margin-top:14.05pt;height:542.15pt;width:233.25pt;z-index:251662336;mso-width-relative:page;mso-height-relative:page;" filled="f" stroked="f" coordsize="21600,21600" o:gfxdata="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Prj13AAAAAwBAAAPAAAAAAAAAAEAIAAAACIAAABkcnMvZG93bnJldi54bWxQ&#10;SwECFAAUAAAACACHTuJARHgp5ywCAAAl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2909570" cy="5521960"/>
                            <wp:effectExtent l="0" t="0" r="5080" b="254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9570" cy="552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color w:val="auto"/>
          <w:kern w:val="0"/>
        </w:rPr>
        <w:t>Step</w:t>
      </w:r>
      <w:r>
        <w:rPr>
          <w:rFonts w:hint="eastAsia" w:eastAsia="宋体"/>
          <w:color w:val="auto"/>
          <w:kern w:val="0"/>
          <w:lang w:eastAsia="zh-CN"/>
        </w:rPr>
        <w:t xml:space="preserve"> 4</w:t>
      </w:r>
      <w:r>
        <w:rPr>
          <w:rFonts w:hint="eastAsia" w:eastAsia="宋体"/>
          <w:color w:val="auto"/>
          <w:kern w:val="0"/>
        </w:rPr>
        <w:t xml:space="preserve">. </w:t>
      </w:r>
      <w:r>
        <w:rPr>
          <w:rFonts w:hint="eastAsia" w:eastAsia="宋体"/>
          <w:color w:val="auto"/>
          <w:kern w:val="0"/>
          <w:lang w:val="en-US" w:eastAsia="zh-CN"/>
        </w:rPr>
        <w:t>Place Interior glass shade(G)onto Socket assembly(E).</w:t>
      </w:r>
    </w:p>
    <w:p>
      <w:pPr>
        <w:rPr>
          <w:rFonts w:ascii="Arial" w:hAnsi="Arial" w:eastAsia="宋体" w:cs="Arial"/>
          <w:color w:val="auto"/>
          <w:sz w:val="20"/>
          <w:szCs w:val="20"/>
        </w:rPr>
      </w:pPr>
      <w:r>
        <w:rPr>
          <w:rFonts w:hint="eastAsia" w:ascii="Arial" w:hAnsi="Arial" w:eastAsia="宋体" w:cs="Arial"/>
          <w:color w:val="auto"/>
          <w:kern w:val="0"/>
          <w:sz w:val="20"/>
          <w:szCs w:val="20"/>
        </w:rPr>
        <w:t xml:space="preserve">Step 5. </w:t>
      </w:r>
      <w:r>
        <w:rPr>
          <w:rFonts w:hint="eastAsia" w:ascii="Arial" w:hAnsi="Arial" w:eastAsia="宋体" w:cs="Arial"/>
          <w:color w:val="auto"/>
          <w:sz w:val="20"/>
          <w:szCs w:val="20"/>
          <w:lang w:val="en-US" w:eastAsia="zh-CN"/>
        </w:rPr>
        <w:t>Place shade(H)onto harp(F).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color w:val="auto"/>
          <w:kern w:val="0"/>
          <w:sz w:val="20"/>
          <w:szCs w:val="20"/>
        </w:rPr>
        <w:t>Step 6.</w:t>
      </w:r>
      <w:r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t>Tighten finial(I)and turn clockwise to secure.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t>Step 7.Insert bulb(not included)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hint="eastAsia" w:ascii="Arial" w:hAnsi="Arial" w:cs="Arial"/>
          <w:color w:val="auto"/>
          <w:sz w:val="20"/>
          <w:szCs w:val="20"/>
        </w:rPr>
        <w:t xml:space="preserve">Step 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8</w:t>
      </w:r>
      <w:r>
        <w:rPr>
          <w:rFonts w:hint="eastAsia" w:ascii="Arial" w:hAnsi="Arial" w:cs="Arial"/>
          <w:color w:val="auto"/>
          <w:sz w:val="20"/>
          <w:szCs w:val="20"/>
        </w:rPr>
        <w:t xml:space="preserve">. 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Remove protective plug cover(J)from the plug of wire(D)</w:t>
      </w:r>
      <w:r>
        <w:rPr>
          <w:rFonts w:hint="eastAsia" w:ascii="Arial" w:hAnsi="Arial" w:eastAsia="宋体" w:cs="Arial"/>
          <w:color w:val="auto"/>
          <w:sz w:val="20"/>
          <w:szCs w:val="20"/>
        </w:rPr>
        <w:t>.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</w:rPr>
        <w:t xml:space="preserve">Step 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9</w:t>
      </w:r>
      <w:r>
        <w:rPr>
          <w:rFonts w:hint="eastAsia" w:ascii="Arial" w:hAnsi="Arial" w:cs="Arial"/>
          <w:color w:val="auto"/>
          <w:sz w:val="20"/>
          <w:szCs w:val="20"/>
        </w:rPr>
        <w:t xml:space="preserve">. 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Plug into proper electrical outlet and test fixture.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Step10.Assembly is complete.</w:t>
      </w: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</w:p>
    <w:p>
      <w:pPr>
        <w:rPr>
          <w:rFonts w:hint="eastAsia" w:ascii="Arial" w:hAnsi="Arial" w:cs="Arial"/>
          <w:color w:val="auto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eastAsia="宋体" w:cs="Arial"/>
          <w:color w:val="auto"/>
          <w:kern w:val="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hint="eastAsia"/>
          <w:color w:val="auto"/>
          <w:lang w:val="en-US" w:eastAsia="zh-CN"/>
        </w:rPr>
        <w:t xml:space="preserve">                                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1EFC3FEF"/>
    <w:rsid w:val="21825BBF"/>
    <w:rsid w:val="23221AD6"/>
    <w:rsid w:val="24C81085"/>
    <w:rsid w:val="25477F2E"/>
    <w:rsid w:val="277E4C10"/>
    <w:rsid w:val="294B2531"/>
    <w:rsid w:val="29E5386E"/>
    <w:rsid w:val="31D8701C"/>
    <w:rsid w:val="33097668"/>
    <w:rsid w:val="3AC14EC5"/>
    <w:rsid w:val="41BB4003"/>
    <w:rsid w:val="489624F8"/>
    <w:rsid w:val="67150FF8"/>
    <w:rsid w:val="6F3D2734"/>
    <w:rsid w:val="704346CA"/>
    <w:rsid w:val="71355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Header Char"/>
    <w:link w:val="5"/>
    <w:qFormat/>
    <w:uiPriority w:val="0"/>
    <w:rPr>
      <w:kern w:val="2"/>
      <w:sz w:val="18"/>
      <w:szCs w:val="18"/>
    </w:rPr>
  </w:style>
  <w:style w:type="character" w:customStyle="1" w:styleId="11">
    <w:name w:val="Footer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Balloon Text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Body Text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362</Words>
  <Characters>1816</Characters>
  <Lines>16</Lines>
  <Paragraphs>4</Paragraphs>
  <TotalTime>1</TotalTime>
  <ScaleCrop>false</ScaleCrop>
  <LinksUpToDate>false</LinksUpToDate>
  <CharactersWithSpaces>2238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2016-06-14T19:20:00Z</dcterms:created>
  <dc:creator>萝卜家园</dc:creator>
  <cp:lastModifiedBy>Administrator</cp:lastModifiedBy>
  <cp:lastPrinted>2017-06-07T01:05:00Z</cp:lastPrinted>
  <dcterms:modified xsi:type="dcterms:W3CDTF">2020-02-25T02:10:51Z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