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70tuueq" w:cs="Arial"/>
          <w:b/>
          <w:bCs/>
          <w:sz w:val="28"/>
          <w:szCs w:val="144"/>
        </w:rPr>
        <w:t>Jemma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default" w:ascii="Arial" w:hAnsi="Arial" w:cs="Arial"/>
          <w:b/>
          <w:sz w:val="28"/>
          <w:szCs w:val="28"/>
          <w:lang w:val="en-US"/>
        </w:rPr>
        <w:t>015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4095750" cy="427291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575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70tuueq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DE507CA"/>
    <w:rsid w:val="5F2C675A"/>
    <w:rsid w:val="5FB43E1F"/>
    <w:rsid w:val="60F41A1C"/>
    <w:rsid w:val="64010B21"/>
    <w:rsid w:val="64753036"/>
    <w:rsid w:val="64F85A02"/>
    <w:rsid w:val="66533010"/>
    <w:rsid w:val="67150FF8"/>
    <w:rsid w:val="67A22FAC"/>
    <w:rsid w:val="698873D4"/>
    <w:rsid w:val="69E37DD7"/>
    <w:rsid w:val="6EA83719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2019-03-23T00:47:15Z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